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14" w:rsidRDefault="006E0672" w:rsidP="00B67EEB">
      <w:pPr>
        <w:spacing w:line="360" w:lineRule="auto"/>
        <w:ind w:right="-1077"/>
        <w:rPr>
          <w:rFonts w:ascii="Arial" w:hAnsi="Arial" w:cs="Arial"/>
          <w:b/>
        </w:rPr>
      </w:pPr>
      <w:r>
        <w:rPr>
          <w:rFonts w:ascii="Arial" w:hAnsi="Arial" w:cs="Arial"/>
          <w:b/>
        </w:rPr>
        <w:t xml:space="preserve">New: VIKING 6 Series lawn mowers: MB 650 VE and MB 655 RS  </w:t>
      </w:r>
    </w:p>
    <w:p w:rsidR="00103F68" w:rsidRPr="00426C18" w:rsidRDefault="00866809" w:rsidP="00B67EEB">
      <w:pPr>
        <w:spacing w:line="360" w:lineRule="auto"/>
        <w:ind w:right="-1077"/>
        <w:rPr>
          <w:rFonts w:ascii="Arial" w:hAnsi="Arial" w:cs="Arial"/>
          <w:b/>
          <w:sz w:val="28"/>
          <w:szCs w:val="28"/>
        </w:rPr>
      </w:pPr>
      <w:r>
        <w:rPr>
          <w:rFonts w:ascii="Arial" w:hAnsi="Arial" w:cs="Arial"/>
          <w:b/>
          <w:sz w:val="28"/>
          <w:szCs w:val="28"/>
        </w:rPr>
        <w:t>Even greater choice in the high</w:t>
      </w:r>
      <w:r>
        <w:rPr>
          <w:rFonts w:ascii="MyriadPro-Regular" w:hAnsi="MyriadPro-Regular" w:cs="Arial"/>
          <w:b/>
          <w:sz w:val="28"/>
          <w:szCs w:val="28"/>
        </w:rPr>
        <w:t>-</w:t>
      </w:r>
      <w:r>
        <w:rPr>
          <w:rFonts w:ascii="Arial" w:hAnsi="Arial" w:cs="Arial"/>
          <w:b/>
          <w:sz w:val="28"/>
          <w:szCs w:val="28"/>
        </w:rPr>
        <w:t>end</w:t>
      </w:r>
      <w:r>
        <w:rPr>
          <w:rFonts w:ascii="MyriadPro-Regular" w:hAnsi="MyriadPro-Regular" w:cs="Arial"/>
          <w:b/>
          <w:sz w:val="28"/>
          <w:szCs w:val="28"/>
        </w:rPr>
        <w:t xml:space="preserve"> </w:t>
      </w:r>
      <w:r>
        <w:rPr>
          <w:rFonts w:ascii="Arial" w:hAnsi="Arial" w:cs="Arial"/>
          <w:b/>
          <w:sz w:val="28"/>
          <w:szCs w:val="28"/>
        </w:rPr>
        <w:t xml:space="preserve">range </w:t>
      </w:r>
    </w:p>
    <w:p w:rsidR="00EB2E24" w:rsidRDefault="00EB2E24" w:rsidP="00B67EEB">
      <w:pPr>
        <w:spacing w:line="360" w:lineRule="auto"/>
        <w:ind w:right="-1077"/>
        <w:rPr>
          <w:rFonts w:ascii="Arial" w:hAnsi="Arial" w:cs="Arial"/>
          <w:b/>
          <w:sz w:val="22"/>
          <w:szCs w:val="22"/>
        </w:rPr>
      </w:pPr>
    </w:p>
    <w:p w:rsidR="00D30E58" w:rsidRDefault="00866809" w:rsidP="00B67EEB">
      <w:pPr>
        <w:spacing w:line="360" w:lineRule="auto"/>
        <w:ind w:right="-1077"/>
        <w:rPr>
          <w:rFonts w:ascii="Arial" w:hAnsi="Arial" w:cs="Arial"/>
          <w:b/>
          <w:sz w:val="22"/>
          <w:szCs w:val="22"/>
        </w:rPr>
      </w:pPr>
      <w:r>
        <w:rPr>
          <w:rFonts w:ascii="Arial" w:hAnsi="Arial" w:cs="Arial"/>
          <w:b/>
          <w:sz w:val="22"/>
          <w:szCs w:val="22"/>
        </w:rPr>
        <w:t>The VIKING premium</w:t>
      </w:r>
      <w:r>
        <w:rPr>
          <w:rFonts w:ascii="MyriadPro-Regular" w:hAnsi="MyriadPro-Regular" w:cs="Arial"/>
          <w:b/>
          <w:sz w:val="22"/>
          <w:szCs w:val="22"/>
        </w:rPr>
        <w:t xml:space="preserve"> </w:t>
      </w:r>
      <w:r>
        <w:rPr>
          <w:rFonts w:ascii="Arial" w:hAnsi="Arial" w:cs="Arial"/>
          <w:b/>
          <w:sz w:val="22"/>
          <w:szCs w:val="22"/>
        </w:rPr>
        <w:t xml:space="preserve">lawn mowers from the 6 Series are made for the highest performance and mowing enjoyment. VIKING is now adding a further two machines to the range: the MB 650 VE with convenient electric start and </w:t>
      </w:r>
      <w:proofErr w:type="spellStart"/>
      <w:r>
        <w:rPr>
          <w:rFonts w:ascii="Arial" w:hAnsi="Arial" w:cs="Arial"/>
          <w:b/>
          <w:sz w:val="22"/>
          <w:szCs w:val="22"/>
        </w:rPr>
        <w:t>Vario</w:t>
      </w:r>
      <w:proofErr w:type="spellEnd"/>
      <w:r>
        <w:rPr>
          <w:rFonts w:ascii="Arial" w:hAnsi="Arial" w:cs="Arial"/>
          <w:b/>
          <w:sz w:val="22"/>
          <w:szCs w:val="22"/>
        </w:rPr>
        <w:t xml:space="preserve"> drive and the MB 655 RS with lawn roller for stylish striping and ease of mowing along the edge of the lawn. With cutting widths of 48 and 53 cm respectively, these petrol lawn mowers can handle lawn sizes from approx. 2,000 to 2,500 m².  </w:t>
      </w:r>
    </w:p>
    <w:p w:rsidR="00D30E58" w:rsidRDefault="00D30E58" w:rsidP="00B67EEB">
      <w:pPr>
        <w:spacing w:line="360" w:lineRule="auto"/>
        <w:ind w:right="-1077"/>
        <w:rPr>
          <w:rFonts w:ascii="Arial" w:hAnsi="Arial" w:cs="Arial"/>
          <w:b/>
          <w:sz w:val="22"/>
          <w:szCs w:val="22"/>
        </w:rPr>
      </w:pPr>
    </w:p>
    <w:p w:rsidR="00450C0D" w:rsidRPr="00B7008D" w:rsidRDefault="00F43EAA" w:rsidP="00B67EEB">
      <w:pPr>
        <w:spacing w:line="360" w:lineRule="auto"/>
        <w:ind w:right="-1077"/>
        <w:rPr>
          <w:rFonts w:ascii="Arial" w:hAnsi="Arial" w:cs="Arial"/>
          <w:color w:val="FF0000"/>
          <w:sz w:val="22"/>
          <w:szCs w:val="22"/>
        </w:rPr>
      </w:pPr>
      <w:r>
        <w:rPr>
          <w:rFonts w:ascii="Arial" w:hAnsi="Arial" w:cs="Arial"/>
          <w:sz w:val="22"/>
          <w:szCs w:val="22"/>
        </w:rPr>
        <w:t>Slopes, flowerbeds, paved pathways and trees</w:t>
      </w:r>
      <w:r>
        <w:rPr>
          <w:rFonts w:ascii="MyriadPro-Regular" w:hAnsi="MyriadPro-Regular" w:cs="Arial"/>
          <w:sz w:val="22"/>
          <w:szCs w:val="22"/>
        </w:rPr>
        <w:t>–</w:t>
      </w:r>
      <w:r>
        <w:rPr>
          <w:rFonts w:ascii="Arial" w:hAnsi="Arial" w:cs="Arial"/>
          <w:sz w:val="22"/>
          <w:szCs w:val="22"/>
        </w:rPr>
        <w:t xml:space="preserve"> no two lawns are the same. That is why every VIKING lawn mower series offers numerous model versions so that every user can find the right machine for their specific needs. With the MB 650 VE and the MB 655 RS, VIKING is now adding a further two premium machines for large lawns to the 6 Series. All eight mowers deliver maximum comfort, performance and durability. Like all mowers from the 6 Series, the two new mowers also feature a mono comfort handlebar with three height settings that adapt optimally to the user and provide unhindered access to the spacious large 70-litre grass </w:t>
      </w:r>
      <w:r w:rsidR="00FD5C59">
        <w:rPr>
          <w:rFonts w:ascii="Arial" w:hAnsi="Arial" w:cs="Arial"/>
          <w:sz w:val="22"/>
          <w:szCs w:val="22"/>
        </w:rPr>
        <w:t xml:space="preserve">catcher box.  </w:t>
      </w:r>
    </w:p>
    <w:p w:rsidR="00107CC9" w:rsidRDefault="00107CC9" w:rsidP="00B67EEB">
      <w:pPr>
        <w:spacing w:line="360" w:lineRule="auto"/>
        <w:ind w:right="-1077"/>
        <w:rPr>
          <w:rFonts w:ascii="Arial" w:hAnsi="Arial" w:cs="Arial"/>
          <w:sz w:val="22"/>
          <w:szCs w:val="22"/>
        </w:rPr>
      </w:pPr>
    </w:p>
    <w:p w:rsidR="00DB191C" w:rsidRDefault="001E7037" w:rsidP="003001E4">
      <w:pPr>
        <w:spacing w:line="360" w:lineRule="auto"/>
        <w:ind w:right="-1077"/>
        <w:rPr>
          <w:rFonts w:ascii="Arial" w:hAnsi="Arial" w:cs="Arial"/>
          <w:sz w:val="22"/>
          <w:szCs w:val="22"/>
        </w:rPr>
      </w:pPr>
      <w:r>
        <w:rPr>
          <w:rFonts w:ascii="Arial" w:hAnsi="Arial" w:cs="Arial"/>
          <w:sz w:val="22"/>
          <w:szCs w:val="22"/>
        </w:rPr>
        <w:t xml:space="preserve">The </w:t>
      </w:r>
      <w:r>
        <w:rPr>
          <w:rFonts w:ascii="Arial" w:hAnsi="Arial" w:cs="Arial"/>
          <w:b/>
          <w:sz w:val="22"/>
          <w:szCs w:val="22"/>
        </w:rPr>
        <w:t>MB 650 VE</w:t>
      </w:r>
      <w:r>
        <w:rPr>
          <w:rFonts w:ascii="Arial" w:hAnsi="Arial" w:cs="Arial"/>
          <w:sz w:val="22"/>
          <w:szCs w:val="22"/>
        </w:rPr>
        <w:t xml:space="preserve"> (cutting width 48 cm) for lawns up to approx. 2,000 m² is the ideal mower for those who need an especially easy way of starting the engine. Its battery-powered electric start responds at the touch of a button. Another comfort feature is the </w:t>
      </w:r>
      <w:proofErr w:type="spellStart"/>
      <w:r>
        <w:rPr>
          <w:rFonts w:ascii="Arial" w:hAnsi="Arial" w:cs="Arial"/>
          <w:sz w:val="22"/>
          <w:szCs w:val="22"/>
        </w:rPr>
        <w:t>Vario</w:t>
      </w:r>
      <w:proofErr w:type="spellEnd"/>
      <w:r>
        <w:rPr>
          <w:rFonts w:ascii="Arial" w:hAnsi="Arial" w:cs="Arial"/>
          <w:sz w:val="22"/>
          <w:szCs w:val="22"/>
        </w:rPr>
        <w:t xml:space="preserve"> drive. The infinitely variable speed control allows the machine speed to be individually adapted to the user's needs. This makes it easier to mow dif</w:t>
      </w:r>
      <w:bookmarkStart w:id="0" w:name="_GoBack"/>
      <w:bookmarkEnd w:id="0"/>
      <w:r>
        <w:rPr>
          <w:rFonts w:ascii="Arial" w:hAnsi="Arial" w:cs="Arial"/>
          <w:sz w:val="22"/>
          <w:szCs w:val="22"/>
        </w:rPr>
        <w:t xml:space="preserve">ferent terrains.        </w:t>
      </w:r>
    </w:p>
    <w:p w:rsidR="00074A26" w:rsidRDefault="00074A26" w:rsidP="003001E4">
      <w:pPr>
        <w:spacing w:line="360" w:lineRule="auto"/>
        <w:ind w:right="-1077"/>
        <w:rPr>
          <w:rFonts w:ascii="Arial" w:hAnsi="Arial" w:cs="Arial"/>
          <w:sz w:val="22"/>
          <w:szCs w:val="22"/>
        </w:rPr>
      </w:pPr>
    </w:p>
    <w:p w:rsidR="000401B4" w:rsidRDefault="0052165B" w:rsidP="000401B4">
      <w:pPr>
        <w:spacing w:line="360" w:lineRule="auto"/>
        <w:ind w:right="-1077"/>
        <w:rPr>
          <w:rFonts w:ascii="Arial" w:hAnsi="Arial" w:cs="Arial"/>
          <w:sz w:val="22"/>
          <w:szCs w:val="22"/>
        </w:rPr>
      </w:pPr>
      <w:r>
        <w:rPr>
          <w:rFonts w:ascii="Arial" w:hAnsi="Arial" w:cs="Arial"/>
          <w:sz w:val="22"/>
          <w:szCs w:val="22"/>
        </w:rPr>
        <w:t>The</w:t>
      </w:r>
      <w:r>
        <w:rPr>
          <w:rFonts w:ascii="Arial" w:hAnsi="Arial" w:cs="Arial"/>
          <w:b/>
          <w:sz w:val="22"/>
          <w:szCs w:val="22"/>
        </w:rPr>
        <w:t xml:space="preserve"> MB 655 RS</w:t>
      </w:r>
      <w:r>
        <w:rPr>
          <w:rFonts w:ascii="Arial" w:hAnsi="Arial" w:cs="Arial"/>
          <w:sz w:val="22"/>
          <w:szCs w:val="22"/>
        </w:rPr>
        <w:t xml:space="preserve"> (cutting width 53 cm) is designed for the ambitious amateur gardener as well as for semi</w:t>
      </w:r>
      <w:r>
        <w:rPr>
          <w:rFonts w:ascii="MyriadPro-Regular" w:hAnsi="MyriadPro-Regular" w:cs="Arial"/>
          <w:sz w:val="22"/>
          <w:szCs w:val="22"/>
        </w:rPr>
        <w:t>-</w:t>
      </w:r>
      <w:r>
        <w:rPr>
          <w:rFonts w:ascii="Arial" w:hAnsi="Arial" w:cs="Arial"/>
          <w:sz w:val="22"/>
          <w:szCs w:val="22"/>
        </w:rPr>
        <w:t>professional use on lawns measuring up to 2,500 m². With its metal rear roller on the rear axle, it is the specialist for lawn edges. The roller permits precise mowing, without damaging either the edge or the lawn. It also produces the famous stripe pattern on the lawn, which for many is synonymous with the English lawn. The MB 655 RS also demonstrates its credentials in challenging situations: a metal</w:t>
      </w:r>
      <w:r>
        <w:rPr>
          <w:rFonts w:ascii="MyriadPro-Regular" w:hAnsi="MyriadPro-Regular" w:cs="Arial"/>
          <w:sz w:val="22"/>
          <w:szCs w:val="22"/>
        </w:rPr>
        <w:t xml:space="preserve"> </w:t>
      </w:r>
      <w:r>
        <w:rPr>
          <w:rFonts w:ascii="Arial" w:hAnsi="Arial" w:cs="Arial"/>
          <w:sz w:val="22"/>
          <w:szCs w:val="22"/>
        </w:rPr>
        <w:t xml:space="preserve">inner ring installed in the </w:t>
      </w:r>
      <w:r>
        <w:rPr>
          <w:rFonts w:ascii="Arial" w:hAnsi="Arial" w:cs="Arial"/>
          <w:sz w:val="22"/>
          <w:szCs w:val="22"/>
        </w:rPr>
        <w:lastRenderedPageBreak/>
        <w:t xml:space="preserve">housing protects the chassis against any foreign bodies thrown up, while the blade </w:t>
      </w:r>
      <w:proofErr w:type="gramStart"/>
      <w:r>
        <w:rPr>
          <w:rFonts w:ascii="Arial" w:hAnsi="Arial" w:cs="Arial"/>
          <w:sz w:val="22"/>
          <w:szCs w:val="22"/>
        </w:rPr>
        <w:t>brake</w:t>
      </w:r>
      <w:proofErr w:type="gramEnd"/>
      <w:r>
        <w:rPr>
          <w:rFonts w:ascii="Arial" w:hAnsi="Arial" w:cs="Arial"/>
          <w:sz w:val="22"/>
          <w:szCs w:val="22"/>
        </w:rPr>
        <w:t xml:space="preserve"> clutch (BBC) developed by VIKING disengages the crankshaft from the blade so that any impacts during mowing do not make it as far as the engine. The BBC also enables the blade to be switched on and off while the engine is running. This means that the engine can simply continue to run on driveways or when stopped in the corner of the lawn.      </w:t>
      </w:r>
    </w:p>
    <w:p w:rsidR="003001E4" w:rsidRDefault="0052165B" w:rsidP="003001E4">
      <w:pPr>
        <w:spacing w:line="360" w:lineRule="auto"/>
        <w:ind w:right="-1077"/>
        <w:rPr>
          <w:rFonts w:ascii="Arial" w:hAnsi="Arial" w:cs="Arial"/>
          <w:sz w:val="22"/>
          <w:szCs w:val="22"/>
        </w:rPr>
      </w:pPr>
      <w:r>
        <w:rPr>
          <w:rFonts w:ascii="Arial" w:hAnsi="Arial" w:cs="Arial"/>
          <w:sz w:val="22"/>
          <w:szCs w:val="22"/>
        </w:rPr>
        <w:t xml:space="preserve">     </w:t>
      </w:r>
    </w:p>
    <w:p w:rsidR="003740AE" w:rsidRPr="00B82C85" w:rsidRDefault="00DB191C" w:rsidP="00B67EEB">
      <w:pPr>
        <w:spacing w:line="360" w:lineRule="auto"/>
        <w:ind w:right="-1077"/>
        <w:rPr>
          <w:rFonts w:ascii="Arial" w:hAnsi="Arial" w:cs="Arial"/>
          <w:b/>
          <w:sz w:val="22"/>
          <w:szCs w:val="22"/>
        </w:rPr>
      </w:pPr>
      <w:r>
        <w:rPr>
          <w:rFonts w:ascii="Arial" w:hAnsi="Arial" w:cs="Arial"/>
          <w:b/>
          <w:sz w:val="22"/>
          <w:szCs w:val="22"/>
        </w:rPr>
        <w:t>Robust materials, state-of-the-art</w:t>
      </w:r>
      <w:r>
        <w:rPr>
          <w:rFonts w:ascii="MyriadPro-Regular" w:hAnsi="MyriadPro-Regular" w:cs="Arial"/>
          <w:b/>
          <w:sz w:val="22"/>
          <w:szCs w:val="22"/>
        </w:rPr>
        <w:t xml:space="preserve"> </w:t>
      </w:r>
      <w:r>
        <w:rPr>
          <w:rFonts w:ascii="Arial" w:hAnsi="Arial" w:cs="Arial"/>
          <w:b/>
          <w:sz w:val="22"/>
          <w:szCs w:val="22"/>
        </w:rPr>
        <w:t xml:space="preserve">technology and lots of comfort for convenient operation </w:t>
      </w:r>
    </w:p>
    <w:p w:rsidR="00B82C85" w:rsidRDefault="00092D89" w:rsidP="001A456E">
      <w:pPr>
        <w:tabs>
          <w:tab w:val="left" w:pos="6096"/>
        </w:tabs>
        <w:spacing w:line="360" w:lineRule="auto"/>
        <w:ind w:right="-1077"/>
        <w:rPr>
          <w:rFonts w:ascii="Arial" w:hAnsi="Arial" w:cs="Arial"/>
          <w:sz w:val="22"/>
          <w:szCs w:val="22"/>
        </w:rPr>
      </w:pPr>
      <w:r>
        <w:rPr>
          <w:rFonts w:ascii="Arial" w:hAnsi="Arial" w:cs="Arial"/>
          <w:sz w:val="22"/>
          <w:szCs w:val="22"/>
        </w:rPr>
        <w:t>All 6 Series premium</w:t>
      </w:r>
      <w:r>
        <w:rPr>
          <w:rFonts w:ascii="MyriadPro-Regular" w:hAnsi="MyriadPro-Regular" w:cs="Arial"/>
          <w:sz w:val="22"/>
          <w:szCs w:val="22"/>
        </w:rPr>
        <w:t xml:space="preserve"> </w:t>
      </w:r>
      <w:r>
        <w:rPr>
          <w:rFonts w:ascii="Arial" w:hAnsi="Arial" w:cs="Arial"/>
          <w:sz w:val="22"/>
          <w:szCs w:val="22"/>
        </w:rPr>
        <w:t>lawn mowers feature high-quality basic equipment, including the lightweight but very robust aluminium</w:t>
      </w:r>
      <w:r>
        <w:rPr>
          <w:rFonts w:ascii="MyriadPro-Regular" w:hAnsi="MyriadPro-Regular" w:cs="Arial"/>
          <w:sz w:val="22"/>
          <w:szCs w:val="22"/>
        </w:rPr>
        <w:t xml:space="preserve"> </w:t>
      </w:r>
      <w:r>
        <w:rPr>
          <w:rFonts w:ascii="Arial" w:hAnsi="Arial" w:cs="Arial"/>
          <w:sz w:val="22"/>
          <w:szCs w:val="22"/>
        </w:rPr>
        <w:t>housing. The VIKING mowing technology ensures a perfectly cared-for lawn with the 3</w:t>
      </w:r>
      <w:r>
        <w:rPr>
          <w:rFonts w:ascii="MyriadPro-Regular" w:hAnsi="MyriadPro-Regular" w:cs="Arial"/>
          <w:sz w:val="22"/>
          <w:szCs w:val="22"/>
        </w:rPr>
        <w:t>-</w:t>
      </w:r>
      <w:r>
        <w:rPr>
          <w:rFonts w:ascii="Arial" w:hAnsi="Arial" w:cs="Arial"/>
          <w:sz w:val="22"/>
          <w:szCs w:val="22"/>
        </w:rPr>
        <w:t>in</w:t>
      </w:r>
      <w:r>
        <w:rPr>
          <w:rFonts w:ascii="MyriadPro-Regular" w:hAnsi="MyriadPro-Regular" w:cs="Arial"/>
          <w:sz w:val="22"/>
          <w:szCs w:val="22"/>
        </w:rPr>
        <w:t>-</w:t>
      </w:r>
      <w:r>
        <w:rPr>
          <w:rFonts w:ascii="Arial" w:hAnsi="Arial" w:cs="Arial"/>
          <w:sz w:val="22"/>
          <w:szCs w:val="22"/>
        </w:rPr>
        <w:t>1</w:t>
      </w:r>
      <w:r>
        <w:rPr>
          <w:rFonts w:ascii="MyriadPro-Regular" w:hAnsi="MyriadPro-Regular" w:cs="Arial"/>
          <w:sz w:val="22"/>
          <w:szCs w:val="22"/>
        </w:rPr>
        <w:t>-</w:t>
      </w:r>
      <w:r>
        <w:rPr>
          <w:rFonts w:ascii="Arial" w:hAnsi="Arial" w:cs="Arial"/>
          <w:sz w:val="22"/>
          <w:szCs w:val="22"/>
        </w:rPr>
        <w:t xml:space="preserve">function thanks to multi-blades. Specially shaped blades shred the mown grass before it is </w:t>
      </w:r>
      <w:proofErr w:type="gramStart"/>
      <w:r>
        <w:rPr>
          <w:rFonts w:ascii="Arial" w:hAnsi="Arial" w:cs="Arial"/>
          <w:sz w:val="22"/>
          <w:szCs w:val="22"/>
        </w:rPr>
        <w:t>either ejected</w:t>
      </w:r>
      <w:proofErr w:type="gramEnd"/>
      <w:r>
        <w:rPr>
          <w:rFonts w:ascii="Arial" w:hAnsi="Arial" w:cs="Arial"/>
          <w:sz w:val="22"/>
          <w:szCs w:val="22"/>
        </w:rPr>
        <w:t xml:space="preserve">, compactly collected or </w:t>
      </w:r>
      <w:r>
        <w:rPr>
          <w:rFonts w:ascii="MyriadPro-Regular" w:hAnsi="MyriadPro-Regular" w:cs="Arial"/>
          <w:sz w:val="22"/>
          <w:szCs w:val="22"/>
        </w:rPr>
        <w:t>–</w:t>
      </w:r>
      <w:r>
        <w:rPr>
          <w:rFonts w:ascii="Arial" w:hAnsi="Arial" w:cs="Arial"/>
          <w:sz w:val="22"/>
          <w:szCs w:val="22"/>
        </w:rPr>
        <w:t xml:space="preserve"> depending on the equipment </w:t>
      </w:r>
      <w:r>
        <w:rPr>
          <w:rFonts w:ascii="MyriadPro-Regular" w:hAnsi="MyriadPro-Regular" w:cs="Arial"/>
          <w:sz w:val="22"/>
          <w:szCs w:val="22"/>
        </w:rPr>
        <w:t>–</w:t>
      </w:r>
      <w:r>
        <w:rPr>
          <w:rFonts w:ascii="Arial" w:hAnsi="Arial" w:cs="Arial"/>
          <w:sz w:val="22"/>
          <w:szCs w:val="22"/>
        </w:rPr>
        <w:t xml:space="preserve"> evenly distributed on the lawn as mulch.     </w:t>
      </w:r>
    </w:p>
    <w:p w:rsidR="00B82C85" w:rsidRDefault="00B82C85" w:rsidP="00B67EEB">
      <w:pPr>
        <w:spacing w:line="360" w:lineRule="auto"/>
        <w:ind w:right="-1077"/>
        <w:rPr>
          <w:rFonts w:ascii="Arial" w:hAnsi="Arial" w:cs="Arial"/>
          <w:sz w:val="22"/>
          <w:szCs w:val="22"/>
        </w:rPr>
      </w:pPr>
    </w:p>
    <w:p w:rsidR="00C30273" w:rsidRDefault="00EC626F" w:rsidP="00B82C85">
      <w:pPr>
        <w:spacing w:line="360" w:lineRule="auto"/>
        <w:ind w:right="-1077"/>
        <w:rPr>
          <w:rFonts w:ascii="Arial" w:hAnsi="Arial" w:cs="Arial"/>
          <w:sz w:val="22"/>
          <w:szCs w:val="22"/>
        </w:rPr>
      </w:pPr>
      <w:r>
        <w:rPr>
          <w:rFonts w:ascii="Arial" w:hAnsi="Arial" w:cs="Arial"/>
          <w:sz w:val="22"/>
          <w:szCs w:val="22"/>
        </w:rPr>
        <w:t xml:space="preserve">The mowers can be safely and easily steered in every situation thanks to their profiled wheels with double ball bearings and their balanced centre of gravity. The super soft grip handle and the quiet operation of the mowers make prolonged periods of use extremely comfortable. </w:t>
      </w:r>
    </w:p>
    <w:p w:rsidR="00742082" w:rsidRDefault="00742082" w:rsidP="00B82C85">
      <w:pPr>
        <w:spacing w:line="360" w:lineRule="auto"/>
        <w:ind w:right="-1077"/>
        <w:rPr>
          <w:rFonts w:ascii="Arial" w:hAnsi="Arial" w:cs="Arial"/>
          <w:sz w:val="22"/>
          <w:szCs w:val="22"/>
        </w:rPr>
      </w:pPr>
    </w:p>
    <w:tbl>
      <w:tblPr>
        <w:tblW w:w="4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83"/>
        <w:gridCol w:w="1985"/>
      </w:tblGrid>
      <w:tr w:rsidR="001A456E" w:rsidRPr="00EE2B89" w:rsidTr="00CF7D83">
        <w:trPr>
          <w:trHeight w:val="397"/>
        </w:trPr>
        <w:tc>
          <w:tcPr>
            <w:tcW w:w="2007" w:type="pct"/>
            <w:shd w:val="clear" w:color="auto" w:fill="BFBFBF"/>
            <w:vAlign w:val="center"/>
          </w:tcPr>
          <w:p w:rsidR="001A456E" w:rsidRPr="00EE2B89" w:rsidRDefault="001A456E" w:rsidP="00EE2B89">
            <w:pPr>
              <w:rPr>
                <w:rFonts w:ascii="Arial" w:hAnsi="Arial" w:cs="Arial"/>
                <w:b/>
                <w:sz w:val="20"/>
                <w:szCs w:val="20"/>
              </w:rPr>
            </w:pPr>
            <w:r>
              <w:rPr>
                <w:rFonts w:ascii="Arial" w:hAnsi="Arial" w:cs="Arial"/>
                <w:b/>
                <w:sz w:val="20"/>
                <w:szCs w:val="20"/>
              </w:rPr>
              <w:t>Model</w:t>
            </w:r>
          </w:p>
        </w:tc>
        <w:tc>
          <w:tcPr>
            <w:tcW w:w="1496" w:type="pct"/>
            <w:shd w:val="clear" w:color="auto" w:fill="BFBFBF"/>
            <w:vAlign w:val="center"/>
          </w:tcPr>
          <w:p w:rsidR="001A456E" w:rsidRPr="00EE2B89" w:rsidRDefault="001A456E" w:rsidP="00B86794">
            <w:pPr>
              <w:rPr>
                <w:rFonts w:ascii="Arial" w:hAnsi="Arial" w:cs="Arial"/>
                <w:b/>
                <w:color w:val="000000"/>
                <w:sz w:val="20"/>
                <w:szCs w:val="20"/>
              </w:rPr>
            </w:pPr>
            <w:r>
              <w:rPr>
                <w:rFonts w:ascii="Arial" w:hAnsi="Arial" w:cs="Arial"/>
                <w:b/>
                <w:color w:val="000000"/>
                <w:sz w:val="20"/>
                <w:szCs w:val="20"/>
              </w:rPr>
              <w:t>MB 650 VE</w:t>
            </w:r>
          </w:p>
        </w:tc>
        <w:tc>
          <w:tcPr>
            <w:tcW w:w="1497" w:type="pct"/>
            <w:shd w:val="clear" w:color="auto" w:fill="BFBFBF"/>
            <w:vAlign w:val="center"/>
          </w:tcPr>
          <w:p w:rsidR="001A456E" w:rsidRPr="00EE2B89" w:rsidRDefault="001A456E" w:rsidP="001A456E">
            <w:pPr>
              <w:rPr>
                <w:rFonts w:ascii="Arial" w:hAnsi="Arial" w:cs="Arial"/>
                <w:b/>
                <w:sz w:val="20"/>
                <w:szCs w:val="20"/>
              </w:rPr>
            </w:pPr>
            <w:r>
              <w:rPr>
                <w:rFonts w:ascii="Arial" w:hAnsi="Arial" w:cs="Arial"/>
                <w:b/>
                <w:sz w:val="20"/>
                <w:szCs w:val="20"/>
              </w:rPr>
              <w:t>MB 655 RS</w:t>
            </w:r>
          </w:p>
        </w:tc>
      </w:tr>
      <w:tr w:rsidR="001A456E" w:rsidRPr="009B54B4" w:rsidTr="00CF7D83">
        <w:tc>
          <w:tcPr>
            <w:tcW w:w="2007" w:type="pct"/>
          </w:tcPr>
          <w:p w:rsidR="001A456E" w:rsidRPr="00EE2B89" w:rsidRDefault="001A456E" w:rsidP="004C5288">
            <w:pPr>
              <w:rPr>
                <w:rFonts w:ascii="Arial" w:hAnsi="Arial" w:cs="Arial"/>
                <w:b/>
                <w:sz w:val="20"/>
                <w:szCs w:val="20"/>
              </w:rPr>
            </w:pPr>
            <w:r>
              <w:rPr>
                <w:rFonts w:ascii="Arial" w:hAnsi="Arial" w:cs="Arial"/>
                <w:b/>
                <w:sz w:val="20"/>
                <w:szCs w:val="20"/>
              </w:rPr>
              <w:t>Lawn</w:t>
            </w:r>
          </w:p>
        </w:tc>
        <w:tc>
          <w:tcPr>
            <w:tcW w:w="1496" w:type="pct"/>
          </w:tcPr>
          <w:p w:rsidR="001A456E" w:rsidRPr="00BB7148" w:rsidRDefault="001A456E" w:rsidP="00BB7148">
            <w:pPr>
              <w:rPr>
                <w:rFonts w:ascii="Arial" w:hAnsi="Arial" w:cs="Arial"/>
                <w:sz w:val="20"/>
                <w:szCs w:val="20"/>
              </w:rPr>
            </w:pPr>
            <w:r>
              <w:rPr>
                <w:rFonts w:ascii="Arial" w:hAnsi="Arial" w:cs="Arial"/>
                <w:bCs/>
                <w:sz w:val="20"/>
                <w:szCs w:val="20"/>
              </w:rPr>
              <w:t>up to approx. 2,000 m²</w:t>
            </w:r>
          </w:p>
        </w:tc>
        <w:tc>
          <w:tcPr>
            <w:tcW w:w="1497" w:type="pct"/>
          </w:tcPr>
          <w:p w:rsidR="001A456E" w:rsidRPr="00BB7148" w:rsidRDefault="001A456E" w:rsidP="001A456E">
            <w:pPr>
              <w:rPr>
                <w:rFonts w:ascii="Arial" w:hAnsi="Arial" w:cs="Arial"/>
                <w:sz w:val="20"/>
                <w:szCs w:val="20"/>
              </w:rPr>
            </w:pPr>
            <w:r>
              <w:rPr>
                <w:rFonts w:ascii="Arial" w:hAnsi="Arial" w:cs="Arial"/>
                <w:bCs/>
                <w:sz w:val="20"/>
                <w:szCs w:val="20"/>
              </w:rPr>
              <w:t>up to approx. 2,500 m²</w:t>
            </w:r>
          </w:p>
        </w:tc>
      </w:tr>
      <w:tr w:rsidR="001A456E" w:rsidRPr="009B54B4" w:rsidTr="00CF7D83">
        <w:tc>
          <w:tcPr>
            <w:tcW w:w="2007" w:type="pct"/>
          </w:tcPr>
          <w:p w:rsidR="001A456E" w:rsidRPr="00EE2B89" w:rsidRDefault="001A456E" w:rsidP="004C5288">
            <w:pPr>
              <w:rPr>
                <w:rFonts w:ascii="Arial" w:hAnsi="Arial" w:cs="Arial"/>
                <w:b/>
                <w:sz w:val="20"/>
                <w:szCs w:val="20"/>
              </w:rPr>
            </w:pPr>
            <w:r>
              <w:rPr>
                <w:rFonts w:ascii="Arial" w:hAnsi="Arial" w:cs="Arial"/>
                <w:b/>
                <w:sz w:val="20"/>
                <w:szCs w:val="20"/>
              </w:rPr>
              <w:t>Cutting width</w:t>
            </w:r>
          </w:p>
        </w:tc>
        <w:tc>
          <w:tcPr>
            <w:tcW w:w="1496" w:type="pct"/>
          </w:tcPr>
          <w:p w:rsidR="001A456E" w:rsidRPr="009B54B4" w:rsidRDefault="001A456E" w:rsidP="004C5288">
            <w:pPr>
              <w:rPr>
                <w:rFonts w:ascii="Arial" w:hAnsi="Arial" w:cs="Arial"/>
                <w:sz w:val="20"/>
                <w:szCs w:val="20"/>
              </w:rPr>
            </w:pPr>
            <w:r>
              <w:rPr>
                <w:rFonts w:ascii="Arial" w:hAnsi="Arial" w:cs="Arial"/>
                <w:sz w:val="20"/>
                <w:szCs w:val="20"/>
              </w:rPr>
              <w:t>48 cm</w:t>
            </w:r>
          </w:p>
        </w:tc>
        <w:tc>
          <w:tcPr>
            <w:tcW w:w="1497" w:type="pct"/>
          </w:tcPr>
          <w:p w:rsidR="001A456E" w:rsidRPr="009B54B4" w:rsidRDefault="001A456E" w:rsidP="001A456E">
            <w:pPr>
              <w:rPr>
                <w:rFonts w:ascii="Arial" w:hAnsi="Arial" w:cs="Arial"/>
                <w:sz w:val="20"/>
                <w:szCs w:val="20"/>
              </w:rPr>
            </w:pPr>
            <w:r>
              <w:rPr>
                <w:rFonts w:ascii="Arial" w:hAnsi="Arial" w:cs="Arial"/>
                <w:sz w:val="20"/>
                <w:szCs w:val="20"/>
              </w:rPr>
              <w:t>53 cm</w:t>
            </w:r>
          </w:p>
        </w:tc>
      </w:tr>
      <w:tr w:rsidR="001A456E" w:rsidRPr="009B54B4" w:rsidTr="00CF7D83">
        <w:tc>
          <w:tcPr>
            <w:tcW w:w="2007" w:type="pct"/>
          </w:tcPr>
          <w:p w:rsidR="001A456E" w:rsidRPr="00EE2B89" w:rsidRDefault="001A456E" w:rsidP="00EE2B89">
            <w:pPr>
              <w:rPr>
                <w:rFonts w:ascii="Arial" w:hAnsi="Arial" w:cs="Arial"/>
                <w:b/>
                <w:sz w:val="20"/>
                <w:szCs w:val="20"/>
              </w:rPr>
            </w:pPr>
            <w:r>
              <w:rPr>
                <w:rFonts w:ascii="Arial" w:hAnsi="Arial" w:cs="Arial"/>
                <w:b/>
                <w:sz w:val="20"/>
                <w:szCs w:val="20"/>
              </w:rPr>
              <w:t xml:space="preserve">Cutting height </w:t>
            </w:r>
          </w:p>
        </w:tc>
        <w:tc>
          <w:tcPr>
            <w:tcW w:w="1496" w:type="pct"/>
          </w:tcPr>
          <w:p w:rsidR="001A456E" w:rsidRDefault="001A456E" w:rsidP="004C5288">
            <w:pPr>
              <w:rPr>
                <w:rFonts w:ascii="Arial" w:hAnsi="Arial" w:cs="Arial"/>
                <w:sz w:val="20"/>
                <w:szCs w:val="20"/>
              </w:rPr>
            </w:pPr>
            <w:r>
              <w:rPr>
                <w:rFonts w:ascii="Arial" w:hAnsi="Arial" w:cs="Arial"/>
                <w:sz w:val="20"/>
                <w:szCs w:val="20"/>
              </w:rPr>
              <w:t>28 – 85 mm</w:t>
            </w:r>
          </w:p>
        </w:tc>
        <w:tc>
          <w:tcPr>
            <w:tcW w:w="1497" w:type="pct"/>
          </w:tcPr>
          <w:p w:rsidR="001A456E" w:rsidRDefault="001A456E" w:rsidP="004C5288">
            <w:pPr>
              <w:rPr>
                <w:rFonts w:ascii="Arial" w:hAnsi="Arial" w:cs="Arial"/>
                <w:sz w:val="20"/>
                <w:szCs w:val="20"/>
              </w:rPr>
            </w:pPr>
            <w:r>
              <w:rPr>
                <w:rFonts w:ascii="Arial" w:hAnsi="Arial" w:cs="Arial"/>
                <w:sz w:val="20"/>
                <w:szCs w:val="20"/>
              </w:rPr>
              <w:t>28 – 85 mm</w:t>
            </w:r>
          </w:p>
        </w:tc>
      </w:tr>
      <w:tr w:rsidR="001A456E" w:rsidRPr="009B54B4" w:rsidTr="00CF7D83">
        <w:tc>
          <w:tcPr>
            <w:tcW w:w="2007" w:type="pct"/>
          </w:tcPr>
          <w:p w:rsidR="001A456E" w:rsidRPr="00EE2B89" w:rsidRDefault="001A456E" w:rsidP="00EE2B89">
            <w:pPr>
              <w:rPr>
                <w:rFonts w:ascii="Arial" w:hAnsi="Arial" w:cs="Arial"/>
                <w:b/>
                <w:sz w:val="20"/>
                <w:szCs w:val="20"/>
              </w:rPr>
            </w:pPr>
            <w:r>
              <w:rPr>
                <w:rFonts w:ascii="Arial" w:hAnsi="Arial" w:cs="Arial"/>
                <w:b/>
                <w:sz w:val="20"/>
                <w:szCs w:val="20"/>
              </w:rPr>
              <w:t>Cutting height adjustment</w:t>
            </w:r>
          </w:p>
        </w:tc>
        <w:tc>
          <w:tcPr>
            <w:tcW w:w="1496" w:type="pct"/>
          </w:tcPr>
          <w:p w:rsidR="001A456E" w:rsidRDefault="001A456E" w:rsidP="001A456E">
            <w:pPr>
              <w:rPr>
                <w:rFonts w:ascii="Arial" w:hAnsi="Arial" w:cs="Arial"/>
                <w:sz w:val="20"/>
                <w:szCs w:val="20"/>
              </w:rPr>
            </w:pPr>
            <w:r>
              <w:rPr>
                <w:rFonts w:ascii="Arial" w:hAnsi="Arial" w:cs="Arial"/>
                <w:sz w:val="20"/>
                <w:szCs w:val="20"/>
              </w:rPr>
              <w:t>7</w:t>
            </w:r>
            <w:r>
              <w:rPr>
                <w:rFonts w:ascii="MyriadPro-Regular" w:hAnsi="MyriadPro-Regular" w:cs="Arial"/>
                <w:sz w:val="20"/>
                <w:szCs w:val="20"/>
              </w:rPr>
              <w:t xml:space="preserve"> </w:t>
            </w:r>
            <w:r>
              <w:rPr>
                <w:rFonts w:ascii="Arial" w:hAnsi="Arial" w:cs="Arial"/>
                <w:sz w:val="20"/>
                <w:szCs w:val="20"/>
              </w:rPr>
              <w:t>settings (central)</w:t>
            </w:r>
          </w:p>
        </w:tc>
        <w:tc>
          <w:tcPr>
            <w:tcW w:w="1497" w:type="pct"/>
          </w:tcPr>
          <w:p w:rsidR="001A456E" w:rsidRDefault="000547B1" w:rsidP="000547B1">
            <w:pPr>
              <w:rPr>
                <w:rFonts w:ascii="Arial" w:hAnsi="Arial" w:cs="Arial"/>
                <w:sz w:val="20"/>
                <w:szCs w:val="20"/>
              </w:rPr>
            </w:pPr>
            <w:r>
              <w:rPr>
                <w:rFonts w:ascii="Arial" w:hAnsi="Arial" w:cs="Arial"/>
                <w:sz w:val="20"/>
                <w:szCs w:val="20"/>
              </w:rPr>
              <w:t>7</w:t>
            </w:r>
            <w:r>
              <w:rPr>
                <w:rFonts w:ascii="MyriadPro-Regular" w:hAnsi="MyriadPro-Regular" w:cs="Arial"/>
                <w:sz w:val="20"/>
                <w:szCs w:val="20"/>
              </w:rPr>
              <w:t xml:space="preserve"> </w:t>
            </w:r>
            <w:r>
              <w:rPr>
                <w:rFonts w:ascii="Arial" w:hAnsi="Arial" w:cs="Arial"/>
                <w:sz w:val="20"/>
                <w:szCs w:val="20"/>
              </w:rPr>
              <w:t>settings (central)</w:t>
            </w:r>
          </w:p>
        </w:tc>
      </w:tr>
      <w:tr w:rsidR="001A456E" w:rsidRPr="009B54B4" w:rsidTr="00CF7D83">
        <w:tc>
          <w:tcPr>
            <w:tcW w:w="2007" w:type="pct"/>
          </w:tcPr>
          <w:p w:rsidR="001A456E" w:rsidRDefault="001A456E" w:rsidP="00EE2B89">
            <w:pPr>
              <w:rPr>
                <w:rFonts w:ascii="Arial" w:hAnsi="Arial" w:cs="Arial"/>
                <w:b/>
                <w:sz w:val="20"/>
                <w:szCs w:val="20"/>
              </w:rPr>
            </w:pPr>
            <w:r>
              <w:rPr>
                <w:rFonts w:ascii="Arial" w:hAnsi="Arial" w:cs="Arial"/>
                <w:b/>
                <w:sz w:val="20"/>
                <w:szCs w:val="20"/>
              </w:rPr>
              <w:t>Mulching function</w:t>
            </w:r>
          </w:p>
        </w:tc>
        <w:tc>
          <w:tcPr>
            <w:tcW w:w="1496" w:type="pct"/>
          </w:tcPr>
          <w:p w:rsidR="001A456E" w:rsidRDefault="00522241" w:rsidP="004C5288">
            <w:pPr>
              <w:rPr>
                <w:rFonts w:ascii="Arial" w:hAnsi="Arial" w:cs="Arial"/>
                <w:sz w:val="20"/>
                <w:szCs w:val="20"/>
              </w:rPr>
            </w:pPr>
            <w:r>
              <w:rPr>
                <w:rFonts w:ascii="Arial" w:hAnsi="Arial" w:cs="Arial"/>
                <w:sz w:val="20"/>
                <w:szCs w:val="20"/>
              </w:rPr>
              <w:t>Standard</w:t>
            </w:r>
          </w:p>
        </w:tc>
        <w:tc>
          <w:tcPr>
            <w:tcW w:w="1497" w:type="pct"/>
          </w:tcPr>
          <w:p w:rsidR="001A456E" w:rsidRDefault="001A456E" w:rsidP="004C5288">
            <w:pPr>
              <w:rPr>
                <w:rFonts w:ascii="Arial" w:hAnsi="Arial" w:cs="Arial"/>
                <w:sz w:val="20"/>
                <w:szCs w:val="20"/>
              </w:rPr>
            </w:pPr>
            <w:r>
              <w:rPr>
                <w:rFonts w:ascii="MyriadPro-Regular" w:hAnsi="MyriadPro-Regular" w:cs="Arial"/>
                <w:sz w:val="20"/>
                <w:szCs w:val="20"/>
              </w:rPr>
              <w:t>—</w:t>
            </w:r>
          </w:p>
        </w:tc>
      </w:tr>
      <w:tr w:rsidR="001A456E" w:rsidRPr="009B54B4" w:rsidTr="00CF7D83">
        <w:tc>
          <w:tcPr>
            <w:tcW w:w="2007" w:type="pct"/>
          </w:tcPr>
          <w:p w:rsidR="001A456E" w:rsidRDefault="001A456E" w:rsidP="00074A26">
            <w:pPr>
              <w:rPr>
                <w:rFonts w:ascii="Arial" w:hAnsi="Arial" w:cs="Arial"/>
                <w:b/>
                <w:sz w:val="20"/>
                <w:szCs w:val="20"/>
              </w:rPr>
            </w:pPr>
            <w:r>
              <w:rPr>
                <w:rFonts w:ascii="Arial" w:hAnsi="Arial" w:cs="Arial"/>
                <w:b/>
                <w:sz w:val="20"/>
                <w:szCs w:val="20"/>
              </w:rPr>
              <w:t>Grass catcher box</w:t>
            </w:r>
          </w:p>
        </w:tc>
        <w:tc>
          <w:tcPr>
            <w:tcW w:w="1496" w:type="pct"/>
          </w:tcPr>
          <w:p w:rsidR="001A456E" w:rsidRDefault="001A456E" w:rsidP="004C5288">
            <w:pPr>
              <w:rPr>
                <w:rFonts w:ascii="Arial" w:hAnsi="Arial" w:cs="Arial"/>
                <w:sz w:val="20"/>
                <w:szCs w:val="20"/>
              </w:rPr>
            </w:pPr>
            <w:r>
              <w:rPr>
                <w:rFonts w:ascii="Arial" w:hAnsi="Arial" w:cs="Arial"/>
                <w:sz w:val="20"/>
                <w:szCs w:val="20"/>
              </w:rPr>
              <w:t>70 l</w:t>
            </w:r>
          </w:p>
        </w:tc>
        <w:tc>
          <w:tcPr>
            <w:tcW w:w="1497" w:type="pct"/>
          </w:tcPr>
          <w:p w:rsidR="001A456E" w:rsidRDefault="001A456E" w:rsidP="004C5288">
            <w:pPr>
              <w:rPr>
                <w:rFonts w:ascii="Arial" w:hAnsi="Arial" w:cs="Arial"/>
                <w:sz w:val="20"/>
                <w:szCs w:val="20"/>
              </w:rPr>
            </w:pPr>
            <w:r>
              <w:rPr>
                <w:rFonts w:ascii="Arial" w:hAnsi="Arial" w:cs="Arial"/>
                <w:sz w:val="20"/>
                <w:szCs w:val="20"/>
              </w:rPr>
              <w:t>70 l</w:t>
            </w:r>
          </w:p>
        </w:tc>
      </w:tr>
      <w:tr w:rsidR="001A456E" w:rsidRPr="009B54B4" w:rsidTr="00CF7D83">
        <w:tc>
          <w:tcPr>
            <w:tcW w:w="2007" w:type="pct"/>
          </w:tcPr>
          <w:p w:rsidR="001A456E" w:rsidRDefault="001A456E" w:rsidP="00074A26">
            <w:pPr>
              <w:rPr>
                <w:rFonts w:ascii="Arial" w:hAnsi="Arial" w:cs="Arial"/>
                <w:b/>
                <w:sz w:val="20"/>
                <w:szCs w:val="20"/>
              </w:rPr>
            </w:pPr>
            <w:r>
              <w:rPr>
                <w:rFonts w:ascii="Arial" w:hAnsi="Arial" w:cs="Arial"/>
                <w:b/>
                <w:sz w:val="20"/>
                <w:szCs w:val="20"/>
              </w:rPr>
              <w:t>Drive</w:t>
            </w:r>
          </w:p>
        </w:tc>
        <w:tc>
          <w:tcPr>
            <w:tcW w:w="1496" w:type="pct"/>
          </w:tcPr>
          <w:p w:rsidR="001A456E" w:rsidRDefault="001A456E" w:rsidP="004C5288">
            <w:pPr>
              <w:rPr>
                <w:rFonts w:ascii="Arial" w:hAnsi="Arial" w:cs="Arial"/>
                <w:sz w:val="20"/>
                <w:szCs w:val="20"/>
              </w:rPr>
            </w:pPr>
            <w:r>
              <w:rPr>
                <w:rFonts w:ascii="Arial" w:hAnsi="Arial" w:cs="Arial"/>
                <w:sz w:val="20"/>
                <w:szCs w:val="20"/>
              </w:rPr>
              <w:t>V</w:t>
            </w:r>
          </w:p>
        </w:tc>
        <w:tc>
          <w:tcPr>
            <w:tcW w:w="1497" w:type="pct"/>
          </w:tcPr>
          <w:p w:rsidR="001A456E" w:rsidRPr="00E80687" w:rsidRDefault="00175947" w:rsidP="001A456E">
            <w:pPr>
              <w:rPr>
                <w:rFonts w:ascii="Arial" w:hAnsi="Arial" w:cs="Arial"/>
                <w:sz w:val="20"/>
                <w:szCs w:val="20"/>
              </w:rPr>
            </w:pPr>
            <w:r>
              <w:rPr>
                <w:rFonts w:ascii="Arial" w:hAnsi="Arial" w:cs="Arial"/>
                <w:sz w:val="20"/>
                <w:szCs w:val="20"/>
              </w:rPr>
              <w:t>1-speed</w:t>
            </w:r>
          </w:p>
        </w:tc>
      </w:tr>
      <w:tr w:rsidR="001A456E" w:rsidRPr="009B54B4" w:rsidTr="00CF7D83">
        <w:tc>
          <w:tcPr>
            <w:tcW w:w="2007" w:type="pct"/>
          </w:tcPr>
          <w:p w:rsidR="001A456E" w:rsidRPr="00EE2B89" w:rsidRDefault="001A456E" w:rsidP="004C5288">
            <w:pPr>
              <w:rPr>
                <w:rFonts w:ascii="Arial" w:hAnsi="Arial" w:cs="Arial"/>
                <w:b/>
                <w:sz w:val="20"/>
                <w:szCs w:val="20"/>
              </w:rPr>
            </w:pPr>
            <w:r>
              <w:rPr>
                <w:rFonts w:ascii="Arial" w:hAnsi="Arial" w:cs="Arial"/>
                <w:b/>
                <w:sz w:val="20"/>
                <w:szCs w:val="20"/>
              </w:rPr>
              <w:t>Engine type</w:t>
            </w:r>
          </w:p>
        </w:tc>
        <w:tc>
          <w:tcPr>
            <w:tcW w:w="1496" w:type="pct"/>
          </w:tcPr>
          <w:p w:rsidR="001A456E" w:rsidRPr="009B54B4" w:rsidRDefault="001A456E" w:rsidP="00074A26">
            <w:pPr>
              <w:rPr>
                <w:rFonts w:ascii="Arial" w:hAnsi="Arial" w:cs="Arial"/>
                <w:sz w:val="20"/>
                <w:szCs w:val="20"/>
              </w:rPr>
            </w:pPr>
            <w:r>
              <w:rPr>
                <w:rFonts w:ascii="Arial" w:hAnsi="Arial" w:cs="Arial"/>
                <w:sz w:val="20"/>
                <w:szCs w:val="20"/>
              </w:rPr>
              <w:t xml:space="preserve">B&amp;S 675 </w:t>
            </w:r>
            <w:proofErr w:type="spellStart"/>
            <w:r>
              <w:rPr>
                <w:rFonts w:ascii="Arial" w:hAnsi="Arial" w:cs="Arial"/>
                <w:sz w:val="20"/>
                <w:szCs w:val="20"/>
              </w:rPr>
              <w:t>InStart</w:t>
            </w:r>
            <w:proofErr w:type="spellEnd"/>
            <w:r>
              <w:rPr>
                <w:rFonts w:ascii="Arial" w:hAnsi="Arial" w:cs="Arial"/>
                <w:sz w:val="20"/>
                <w:szCs w:val="20"/>
              </w:rPr>
              <w:t xml:space="preserve"> Series, OHV</w:t>
            </w:r>
          </w:p>
        </w:tc>
        <w:tc>
          <w:tcPr>
            <w:tcW w:w="1497" w:type="pct"/>
          </w:tcPr>
          <w:p w:rsidR="001A456E" w:rsidRPr="00E80687" w:rsidRDefault="00175947" w:rsidP="004C5288">
            <w:pPr>
              <w:rPr>
                <w:rFonts w:ascii="Arial" w:hAnsi="Arial" w:cs="Arial"/>
                <w:sz w:val="20"/>
                <w:szCs w:val="20"/>
              </w:rPr>
            </w:pPr>
            <w:r>
              <w:rPr>
                <w:rFonts w:ascii="Arial" w:hAnsi="Arial" w:cs="Arial"/>
                <w:sz w:val="20"/>
                <w:szCs w:val="20"/>
              </w:rPr>
              <w:t>B&amp;S 750 DOV RS</w:t>
            </w:r>
          </w:p>
        </w:tc>
      </w:tr>
      <w:tr w:rsidR="001A456E" w:rsidRPr="009B54B4" w:rsidTr="00CF7D83">
        <w:tc>
          <w:tcPr>
            <w:tcW w:w="2007" w:type="pct"/>
          </w:tcPr>
          <w:p w:rsidR="001A456E" w:rsidRPr="00EE2B89" w:rsidRDefault="001A456E" w:rsidP="00483173">
            <w:pPr>
              <w:rPr>
                <w:rFonts w:ascii="Arial" w:hAnsi="Arial" w:cs="Arial"/>
                <w:b/>
                <w:sz w:val="20"/>
                <w:szCs w:val="20"/>
              </w:rPr>
            </w:pPr>
            <w:r>
              <w:rPr>
                <w:rFonts w:ascii="Arial" w:hAnsi="Arial" w:cs="Arial"/>
                <w:b/>
                <w:sz w:val="20"/>
                <w:szCs w:val="20"/>
              </w:rPr>
              <w:t>Nominal output</w:t>
            </w:r>
          </w:p>
          <w:p w:rsidR="001A456E" w:rsidRPr="00EE2B89" w:rsidRDefault="001A456E" w:rsidP="00483173">
            <w:pPr>
              <w:rPr>
                <w:rFonts w:ascii="Arial" w:hAnsi="Arial" w:cs="Arial"/>
                <w:b/>
                <w:sz w:val="20"/>
                <w:szCs w:val="20"/>
              </w:rPr>
            </w:pPr>
            <w:r>
              <w:rPr>
                <w:rFonts w:ascii="Arial" w:hAnsi="Arial" w:cs="Arial"/>
                <w:b/>
                <w:sz w:val="20"/>
                <w:szCs w:val="20"/>
              </w:rPr>
              <w:t>at working speed</w:t>
            </w:r>
          </w:p>
        </w:tc>
        <w:tc>
          <w:tcPr>
            <w:tcW w:w="1496" w:type="pct"/>
          </w:tcPr>
          <w:p w:rsidR="001A456E" w:rsidRPr="00BB7148" w:rsidRDefault="001A456E" w:rsidP="004C5288">
            <w:pPr>
              <w:rPr>
                <w:rFonts w:ascii="Arial" w:hAnsi="Arial" w:cs="Arial"/>
                <w:sz w:val="20"/>
                <w:szCs w:val="20"/>
              </w:rPr>
            </w:pPr>
            <w:r>
              <w:rPr>
                <w:rFonts w:ascii="Arial" w:hAnsi="Arial" w:cs="Arial"/>
                <w:sz w:val="20"/>
                <w:szCs w:val="20"/>
              </w:rPr>
              <w:t>2.6 kW/3.5 HP</w:t>
            </w:r>
          </w:p>
          <w:p w:rsidR="001A456E" w:rsidRPr="00BB7148" w:rsidRDefault="001A456E" w:rsidP="004C5288">
            <w:pPr>
              <w:rPr>
                <w:rFonts w:ascii="Arial" w:hAnsi="Arial" w:cs="Arial"/>
                <w:sz w:val="20"/>
                <w:szCs w:val="20"/>
              </w:rPr>
            </w:pPr>
            <w:r>
              <w:rPr>
                <w:rFonts w:ascii="Arial" w:hAnsi="Arial" w:cs="Arial"/>
                <w:sz w:val="20"/>
                <w:szCs w:val="20"/>
              </w:rPr>
              <w:t>2,800 rpm</w:t>
            </w:r>
          </w:p>
        </w:tc>
        <w:tc>
          <w:tcPr>
            <w:tcW w:w="1497" w:type="pct"/>
          </w:tcPr>
          <w:p w:rsidR="001A456E" w:rsidRPr="00E80687" w:rsidRDefault="001A456E" w:rsidP="004C5288">
            <w:pPr>
              <w:rPr>
                <w:rFonts w:ascii="Arial" w:hAnsi="Arial" w:cs="Arial"/>
                <w:sz w:val="20"/>
                <w:szCs w:val="20"/>
              </w:rPr>
            </w:pPr>
            <w:r>
              <w:rPr>
                <w:rFonts w:ascii="Arial" w:hAnsi="Arial" w:cs="Arial"/>
                <w:sz w:val="20"/>
                <w:szCs w:val="20"/>
              </w:rPr>
              <w:t>2.5 kW/3.4 HP</w:t>
            </w:r>
          </w:p>
          <w:p w:rsidR="001A456E" w:rsidRPr="00E80687" w:rsidRDefault="001A456E" w:rsidP="004C5288">
            <w:pPr>
              <w:rPr>
                <w:rFonts w:ascii="Arial" w:hAnsi="Arial" w:cs="Arial"/>
                <w:sz w:val="20"/>
                <w:szCs w:val="20"/>
              </w:rPr>
            </w:pPr>
            <w:r>
              <w:rPr>
                <w:rFonts w:ascii="Arial" w:hAnsi="Arial" w:cs="Arial"/>
                <w:sz w:val="20"/>
                <w:szCs w:val="20"/>
              </w:rPr>
              <w:t>2,800 rpm</w:t>
            </w:r>
          </w:p>
        </w:tc>
      </w:tr>
      <w:tr w:rsidR="001A456E" w:rsidRPr="00377283" w:rsidTr="00CF7D83">
        <w:tc>
          <w:tcPr>
            <w:tcW w:w="2007" w:type="pct"/>
          </w:tcPr>
          <w:p w:rsidR="001A456E" w:rsidRPr="00EE2B89" w:rsidRDefault="001A456E" w:rsidP="00BB7148">
            <w:pPr>
              <w:rPr>
                <w:rFonts w:ascii="Arial" w:hAnsi="Arial" w:cs="Arial"/>
                <w:b/>
                <w:strike/>
                <w:sz w:val="20"/>
                <w:szCs w:val="20"/>
                <w:highlight w:val="green"/>
              </w:rPr>
            </w:pPr>
            <w:r>
              <w:rPr>
                <w:rFonts w:ascii="Arial" w:hAnsi="Arial" w:cs="Arial"/>
                <w:b/>
                <w:sz w:val="20"/>
                <w:szCs w:val="20"/>
              </w:rPr>
              <w:t>Machine weight</w:t>
            </w:r>
          </w:p>
        </w:tc>
        <w:tc>
          <w:tcPr>
            <w:tcW w:w="1496" w:type="pct"/>
          </w:tcPr>
          <w:p w:rsidR="001A456E" w:rsidRPr="00BB7148" w:rsidRDefault="001A456E" w:rsidP="001A456E">
            <w:pPr>
              <w:rPr>
                <w:rFonts w:ascii="Arial" w:hAnsi="Arial" w:cs="Arial"/>
                <w:sz w:val="20"/>
                <w:szCs w:val="20"/>
              </w:rPr>
            </w:pPr>
            <w:r>
              <w:rPr>
                <w:rFonts w:ascii="Arial" w:hAnsi="Arial" w:cs="Arial"/>
                <w:sz w:val="20"/>
                <w:szCs w:val="20"/>
              </w:rPr>
              <w:t>43 kg</w:t>
            </w:r>
          </w:p>
        </w:tc>
        <w:tc>
          <w:tcPr>
            <w:tcW w:w="1497" w:type="pct"/>
          </w:tcPr>
          <w:p w:rsidR="001A456E" w:rsidRPr="00BB7148" w:rsidRDefault="0015456D" w:rsidP="0015456D">
            <w:pPr>
              <w:rPr>
                <w:rFonts w:ascii="Arial" w:hAnsi="Arial" w:cs="Arial"/>
                <w:sz w:val="20"/>
                <w:szCs w:val="20"/>
              </w:rPr>
            </w:pPr>
            <w:r>
              <w:rPr>
                <w:rFonts w:ascii="Arial" w:hAnsi="Arial" w:cs="Arial"/>
                <w:sz w:val="20"/>
                <w:szCs w:val="20"/>
              </w:rPr>
              <w:t>54 kg</w:t>
            </w:r>
          </w:p>
        </w:tc>
      </w:tr>
    </w:tbl>
    <w:p w:rsidR="00BB7148" w:rsidRDefault="00BB7148" w:rsidP="00CF7D83">
      <w:pPr>
        <w:ind w:right="-1077"/>
        <w:rPr>
          <w:rFonts w:ascii="Arial" w:hAnsi="Arial" w:cs="Arial"/>
          <w:sz w:val="20"/>
          <w:szCs w:val="20"/>
        </w:rPr>
      </w:pPr>
    </w:p>
    <w:sectPr w:rsidR="00BB7148" w:rsidSect="00F8666D">
      <w:footerReference w:type="default" r:id="rId9"/>
      <w:pgSz w:w="11906" w:h="16838" w:code="9"/>
      <w:pgMar w:top="2835" w:right="2552" w:bottom="1985"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22" w:rsidRDefault="00BF2F22">
      <w:r>
        <w:separator/>
      </w:r>
    </w:p>
  </w:endnote>
  <w:endnote w:type="continuationSeparator" w:id="0">
    <w:p w:rsidR="00BF2F22" w:rsidRDefault="00BF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49" w:rsidRPr="00C84433" w:rsidRDefault="000A5449" w:rsidP="007D1549">
    <w:pPr>
      <w:pStyle w:val="Fuzeile"/>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sidRPr="00C84433">
      <w:rPr>
        <w:rFonts w:ascii="Arial" w:hAnsi="Arial" w:cs="Arial"/>
        <w:sz w:val="16"/>
        <w:szCs w:val="16"/>
      </w:rPr>
      <w:instrText xml:space="preserve"> PAGE </w:instrText>
    </w:r>
    <w:r>
      <w:rPr>
        <w:rFonts w:ascii="Arial" w:hAnsi="Arial" w:cs="Arial"/>
        <w:sz w:val="16"/>
        <w:szCs w:val="16"/>
      </w:rPr>
      <w:fldChar w:fldCharType="separate"/>
    </w:r>
    <w:r w:rsidR="0026495E">
      <w:rPr>
        <w:rFonts w:ascii="Arial" w:hAnsi="Arial" w:cs="Arial"/>
        <w:noProof/>
        <w:sz w:val="16"/>
        <w:szCs w:val="16"/>
      </w:rPr>
      <w:t>2</w:t>
    </w:r>
    <w:r>
      <w:fldChar w:fldCharType="end"/>
    </w:r>
    <w:r>
      <w:rPr>
        <w:rFonts w:ascii="Arial" w:hAnsi="Arial" w:cs="Arial"/>
        <w:sz w:val="16"/>
        <w:szCs w:val="16"/>
      </w:rPr>
      <w:t xml:space="preserve"> of </w:t>
    </w:r>
    <w:r>
      <w:rPr>
        <w:rFonts w:ascii="Arial" w:hAnsi="Arial" w:cs="Arial"/>
        <w:sz w:val="16"/>
        <w:szCs w:val="16"/>
      </w:rPr>
      <w:fldChar w:fldCharType="begin"/>
    </w:r>
    <w:r w:rsidRPr="00C84433">
      <w:rPr>
        <w:rFonts w:ascii="Arial" w:hAnsi="Arial" w:cs="Arial"/>
        <w:sz w:val="16"/>
        <w:szCs w:val="16"/>
      </w:rPr>
      <w:instrText xml:space="preserve"> NUMPAGES </w:instrText>
    </w:r>
    <w:r>
      <w:rPr>
        <w:rFonts w:ascii="Arial" w:hAnsi="Arial" w:cs="Arial"/>
        <w:sz w:val="16"/>
        <w:szCs w:val="16"/>
      </w:rPr>
      <w:fldChar w:fldCharType="separate"/>
    </w:r>
    <w:r w:rsidR="0026495E">
      <w:rPr>
        <w:rFonts w:ascii="Arial" w:hAnsi="Arial" w:cs="Arial"/>
        <w:noProof/>
        <w:sz w:val="16"/>
        <w:szCs w:val="16"/>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22" w:rsidRDefault="00BF2F22">
      <w:r>
        <w:separator/>
      </w:r>
    </w:p>
  </w:footnote>
  <w:footnote w:type="continuationSeparator" w:id="0">
    <w:p w:rsidR="00BF2F22" w:rsidRDefault="00BF2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9F9"/>
    <w:multiLevelType w:val="hybridMultilevel"/>
    <w:tmpl w:val="52201DF6"/>
    <w:lvl w:ilvl="0" w:tplc="D7DEF1CC">
      <w:start w:val="1"/>
      <w:numFmt w:val="bullet"/>
      <w:lvlText w:val=""/>
      <w:lvlJc w:val="left"/>
      <w:pPr>
        <w:tabs>
          <w:tab w:val="num" w:pos="720"/>
        </w:tabs>
        <w:ind w:left="720" w:hanging="360"/>
      </w:pPr>
      <w:rPr>
        <w:rFonts w:ascii="Wingdings" w:hAnsi="Wingdings" w:hint="default"/>
      </w:rPr>
    </w:lvl>
    <w:lvl w:ilvl="1" w:tplc="AF54CBB6" w:tentative="1">
      <w:start w:val="1"/>
      <w:numFmt w:val="bullet"/>
      <w:lvlText w:val=""/>
      <w:lvlJc w:val="left"/>
      <w:pPr>
        <w:tabs>
          <w:tab w:val="num" w:pos="1440"/>
        </w:tabs>
        <w:ind w:left="1440" w:hanging="360"/>
      </w:pPr>
      <w:rPr>
        <w:rFonts w:ascii="Wingdings" w:hAnsi="Wingdings" w:hint="default"/>
      </w:rPr>
    </w:lvl>
    <w:lvl w:ilvl="2" w:tplc="7A8CC1A2">
      <w:start w:val="1"/>
      <w:numFmt w:val="bullet"/>
      <w:lvlText w:val=""/>
      <w:lvlJc w:val="left"/>
      <w:pPr>
        <w:tabs>
          <w:tab w:val="num" w:pos="2160"/>
        </w:tabs>
        <w:ind w:left="2160" w:hanging="360"/>
      </w:pPr>
      <w:rPr>
        <w:rFonts w:ascii="Wingdings" w:hAnsi="Wingdings" w:hint="default"/>
      </w:rPr>
    </w:lvl>
    <w:lvl w:ilvl="3" w:tplc="061E08FE" w:tentative="1">
      <w:start w:val="1"/>
      <w:numFmt w:val="bullet"/>
      <w:lvlText w:val=""/>
      <w:lvlJc w:val="left"/>
      <w:pPr>
        <w:tabs>
          <w:tab w:val="num" w:pos="2880"/>
        </w:tabs>
        <w:ind w:left="2880" w:hanging="360"/>
      </w:pPr>
      <w:rPr>
        <w:rFonts w:ascii="Wingdings" w:hAnsi="Wingdings" w:hint="default"/>
      </w:rPr>
    </w:lvl>
    <w:lvl w:ilvl="4" w:tplc="3FDE93C4" w:tentative="1">
      <w:start w:val="1"/>
      <w:numFmt w:val="bullet"/>
      <w:lvlText w:val=""/>
      <w:lvlJc w:val="left"/>
      <w:pPr>
        <w:tabs>
          <w:tab w:val="num" w:pos="3600"/>
        </w:tabs>
        <w:ind w:left="3600" w:hanging="360"/>
      </w:pPr>
      <w:rPr>
        <w:rFonts w:ascii="Wingdings" w:hAnsi="Wingdings" w:hint="default"/>
      </w:rPr>
    </w:lvl>
    <w:lvl w:ilvl="5" w:tplc="2B060B84" w:tentative="1">
      <w:start w:val="1"/>
      <w:numFmt w:val="bullet"/>
      <w:lvlText w:val=""/>
      <w:lvlJc w:val="left"/>
      <w:pPr>
        <w:tabs>
          <w:tab w:val="num" w:pos="4320"/>
        </w:tabs>
        <w:ind w:left="4320" w:hanging="360"/>
      </w:pPr>
      <w:rPr>
        <w:rFonts w:ascii="Wingdings" w:hAnsi="Wingdings" w:hint="default"/>
      </w:rPr>
    </w:lvl>
    <w:lvl w:ilvl="6" w:tplc="39E80760" w:tentative="1">
      <w:start w:val="1"/>
      <w:numFmt w:val="bullet"/>
      <w:lvlText w:val=""/>
      <w:lvlJc w:val="left"/>
      <w:pPr>
        <w:tabs>
          <w:tab w:val="num" w:pos="5040"/>
        </w:tabs>
        <w:ind w:left="5040" w:hanging="360"/>
      </w:pPr>
      <w:rPr>
        <w:rFonts w:ascii="Wingdings" w:hAnsi="Wingdings" w:hint="default"/>
      </w:rPr>
    </w:lvl>
    <w:lvl w:ilvl="7" w:tplc="65A27120" w:tentative="1">
      <w:start w:val="1"/>
      <w:numFmt w:val="bullet"/>
      <w:lvlText w:val=""/>
      <w:lvlJc w:val="left"/>
      <w:pPr>
        <w:tabs>
          <w:tab w:val="num" w:pos="5760"/>
        </w:tabs>
        <w:ind w:left="5760" w:hanging="360"/>
      </w:pPr>
      <w:rPr>
        <w:rFonts w:ascii="Wingdings" w:hAnsi="Wingdings" w:hint="default"/>
      </w:rPr>
    </w:lvl>
    <w:lvl w:ilvl="8" w:tplc="3BC446CE" w:tentative="1">
      <w:start w:val="1"/>
      <w:numFmt w:val="bullet"/>
      <w:lvlText w:val=""/>
      <w:lvlJc w:val="left"/>
      <w:pPr>
        <w:tabs>
          <w:tab w:val="num" w:pos="6480"/>
        </w:tabs>
        <w:ind w:left="6480" w:hanging="360"/>
      </w:pPr>
      <w:rPr>
        <w:rFonts w:ascii="Wingdings" w:hAnsi="Wingdings" w:hint="default"/>
      </w:rPr>
    </w:lvl>
  </w:abstractNum>
  <w:abstractNum w:abstractNumId="1">
    <w:nsid w:val="36BC7F6D"/>
    <w:multiLevelType w:val="hybridMultilevel"/>
    <w:tmpl w:val="AF54B4AE"/>
    <w:lvl w:ilvl="0" w:tplc="ED14C816">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E3F0ABF"/>
    <w:multiLevelType w:val="hybridMultilevel"/>
    <w:tmpl w:val="1970222C"/>
    <w:lvl w:ilvl="0" w:tplc="131A3B6C">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77"/>
    <w:rsid w:val="00000011"/>
    <w:rsid w:val="0000490C"/>
    <w:rsid w:val="000066C2"/>
    <w:rsid w:val="00007508"/>
    <w:rsid w:val="00010B38"/>
    <w:rsid w:val="00014E5C"/>
    <w:rsid w:val="00016FB5"/>
    <w:rsid w:val="00017481"/>
    <w:rsid w:val="00020FA0"/>
    <w:rsid w:val="00021337"/>
    <w:rsid w:val="00022583"/>
    <w:rsid w:val="00023B32"/>
    <w:rsid w:val="00024501"/>
    <w:rsid w:val="000245C4"/>
    <w:rsid w:val="00024689"/>
    <w:rsid w:val="00025899"/>
    <w:rsid w:val="00027977"/>
    <w:rsid w:val="00031116"/>
    <w:rsid w:val="00034233"/>
    <w:rsid w:val="000344C8"/>
    <w:rsid w:val="000355F8"/>
    <w:rsid w:val="00036F84"/>
    <w:rsid w:val="00036F8C"/>
    <w:rsid w:val="00036FEE"/>
    <w:rsid w:val="00037A8C"/>
    <w:rsid w:val="000401B4"/>
    <w:rsid w:val="0004525D"/>
    <w:rsid w:val="000458B1"/>
    <w:rsid w:val="00046D7F"/>
    <w:rsid w:val="00047F60"/>
    <w:rsid w:val="00050B7B"/>
    <w:rsid w:val="0005316D"/>
    <w:rsid w:val="00053768"/>
    <w:rsid w:val="000547B1"/>
    <w:rsid w:val="00056975"/>
    <w:rsid w:val="0005717E"/>
    <w:rsid w:val="00057335"/>
    <w:rsid w:val="00057C53"/>
    <w:rsid w:val="00057F2B"/>
    <w:rsid w:val="00060779"/>
    <w:rsid w:val="000619F4"/>
    <w:rsid w:val="00061D84"/>
    <w:rsid w:val="0006207B"/>
    <w:rsid w:val="000622E8"/>
    <w:rsid w:val="000642A2"/>
    <w:rsid w:val="000646B1"/>
    <w:rsid w:val="000660A8"/>
    <w:rsid w:val="00067F58"/>
    <w:rsid w:val="00070369"/>
    <w:rsid w:val="000716B4"/>
    <w:rsid w:val="000728D6"/>
    <w:rsid w:val="000736D2"/>
    <w:rsid w:val="00074A26"/>
    <w:rsid w:val="00077480"/>
    <w:rsid w:val="000779AD"/>
    <w:rsid w:val="00077C40"/>
    <w:rsid w:val="00080E07"/>
    <w:rsid w:val="00081BE1"/>
    <w:rsid w:val="00081DD5"/>
    <w:rsid w:val="000822C9"/>
    <w:rsid w:val="00082F17"/>
    <w:rsid w:val="00082F7B"/>
    <w:rsid w:val="00082F99"/>
    <w:rsid w:val="00083A42"/>
    <w:rsid w:val="00084AC9"/>
    <w:rsid w:val="00086876"/>
    <w:rsid w:val="00087623"/>
    <w:rsid w:val="000919D9"/>
    <w:rsid w:val="00091E6C"/>
    <w:rsid w:val="00092892"/>
    <w:rsid w:val="00092D89"/>
    <w:rsid w:val="0009303F"/>
    <w:rsid w:val="00093AE2"/>
    <w:rsid w:val="00095915"/>
    <w:rsid w:val="00097061"/>
    <w:rsid w:val="00097C86"/>
    <w:rsid w:val="000A0427"/>
    <w:rsid w:val="000A136B"/>
    <w:rsid w:val="000A42B8"/>
    <w:rsid w:val="000A5449"/>
    <w:rsid w:val="000A546C"/>
    <w:rsid w:val="000A5F46"/>
    <w:rsid w:val="000B0083"/>
    <w:rsid w:val="000B0759"/>
    <w:rsid w:val="000B14E0"/>
    <w:rsid w:val="000B27B9"/>
    <w:rsid w:val="000B2A71"/>
    <w:rsid w:val="000B360D"/>
    <w:rsid w:val="000B48D9"/>
    <w:rsid w:val="000B6070"/>
    <w:rsid w:val="000B6852"/>
    <w:rsid w:val="000B69D7"/>
    <w:rsid w:val="000B72A9"/>
    <w:rsid w:val="000B7746"/>
    <w:rsid w:val="000B7D47"/>
    <w:rsid w:val="000C2A96"/>
    <w:rsid w:val="000C30EC"/>
    <w:rsid w:val="000C470E"/>
    <w:rsid w:val="000C575A"/>
    <w:rsid w:val="000C5D21"/>
    <w:rsid w:val="000C7A79"/>
    <w:rsid w:val="000D08D0"/>
    <w:rsid w:val="000D0F56"/>
    <w:rsid w:val="000D2C96"/>
    <w:rsid w:val="000D408B"/>
    <w:rsid w:val="000D4844"/>
    <w:rsid w:val="000D488C"/>
    <w:rsid w:val="000D58EF"/>
    <w:rsid w:val="000D6033"/>
    <w:rsid w:val="000D7935"/>
    <w:rsid w:val="000E049C"/>
    <w:rsid w:val="000E07FB"/>
    <w:rsid w:val="000E3D2C"/>
    <w:rsid w:val="000E5D48"/>
    <w:rsid w:val="000E5E7A"/>
    <w:rsid w:val="000E7CF1"/>
    <w:rsid w:val="000F077F"/>
    <w:rsid w:val="000F24A2"/>
    <w:rsid w:val="000F24BE"/>
    <w:rsid w:val="000F2F44"/>
    <w:rsid w:val="000F2F86"/>
    <w:rsid w:val="000F4E28"/>
    <w:rsid w:val="000F60C5"/>
    <w:rsid w:val="000F7870"/>
    <w:rsid w:val="00100423"/>
    <w:rsid w:val="00100674"/>
    <w:rsid w:val="001008C1"/>
    <w:rsid w:val="00101834"/>
    <w:rsid w:val="001037E9"/>
    <w:rsid w:val="00103F68"/>
    <w:rsid w:val="00105EDE"/>
    <w:rsid w:val="001078AD"/>
    <w:rsid w:val="00107CC9"/>
    <w:rsid w:val="0011051E"/>
    <w:rsid w:val="00112156"/>
    <w:rsid w:val="00112D40"/>
    <w:rsid w:val="0011324A"/>
    <w:rsid w:val="00114B1F"/>
    <w:rsid w:val="001151D1"/>
    <w:rsid w:val="00115DCB"/>
    <w:rsid w:val="00116C78"/>
    <w:rsid w:val="00120380"/>
    <w:rsid w:val="001228B1"/>
    <w:rsid w:val="001259E5"/>
    <w:rsid w:val="00125C1B"/>
    <w:rsid w:val="001261AF"/>
    <w:rsid w:val="00127483"/>
    <w:rsid w:val="001303F1"/>
    <w:rsid w:val="001313CD"/>
    <w:rsid w:val="001338CA"/>
    <w:rsid w:val="00137C1A"/>
    <w:rsid w:val="00140D9C"/>
    <w:rsid w:val="00140E05"/>
    <w:rsid w:val="0014223D"/>
    <w:rsid w:val="00145666"/>
    <w:rsid w:val="00147643"/>
    <w:rsid w:val="00147703"/>
    <w:rsid w:val="00147E82"/>
    <w:rsid w:val="00151BD7"/>
    <w:rsid w:val="00154454"/>
    <w:rsid w:val="0015456D"/>
    <w:rsid w:val="00154A5B"/>
    <w:rsid w:val="001563C7"/>
    <w:rsid w:val="00156F4A"/>
    <w:rsid w:val="001572D5"/>
    <w:rsid w:val="001610D6"/>
    <w:rsid w:val="00162472"/>
    <w:rsid w:val="00164F74"/>
    <w:rsid w:val="00166A47"/>
    <w:rsid w:val="00170788"/>
    <w:rsid w:val="0017400F"/>
    <w:rsid w:val="0017536D"/>
    <w:rsid w:val="00175947"/>
    <w:rsid w:val="001771AE"/>
    <w:rsid w:val="001776BD"/>
    <w:rsid w:val="00180056"/>
    <w:rsid w:val="00180231"/>
    <w:rsid w:val="0018217E"/>
    <w:rsid w:val="00183B3E"/>
    <w:rsid w:val="00184F6F"/>
    <w:rsid w:val="001855E2"/>
    <w:rsid w:val="00186E11"/>
    <w:rsid w:val="00190540"/>
    <w:rsid w:val="00191961"/>
    <w:rsid w:val="00191E2C"/>
    <w:rsid w:val="001927E6"/>
    <w:rsid w:val="00195A4F"/>
    <w:rsid w:val="0019608C"/>
    <w:rsid w:val="00197340"/>
    <w:rsid w:val="0019734E"/>
    <w:rsid w:val="001974F9"/>
    <w:rsid w:val="001A069F"/>
    <w:rsid w:val="001A456E"/>
    <w:rsid w:val="001A78BE"/>
    <w:rsid w:val="001A7D1D"/>
    <w:rsid w:val="001B1E16"/>
    <w:rsid w:val="001B34EE"/>
    <w:rsid w:val="001B49FF"/>
    <w:rsid w:val="001B4D07"/>
    <w:rsid w:val="001B5238"/>
    <w:rsid w:val="001B55C6"/>
    <w:rsid w:val="001C0623"/>
    <w:rsid w:val="001C07CF"/>
    <w:rsid w:val="001C0E86"/>
    <w:rsid w:val="001C137F"/>
    <w:rsid w:val="001C1689"/>
    <w:rsid w:val="001C1B99"/>
    <w:rsid w:val="001C204D"/>
    <w:rsid w:val="001C34ED"/>
    <w:rsid w:val="001C5569"/>
    <w:rsid w:val="001D088A"/>
    <w:rsid w:val="001D10D9"/>
    <w:rsid w:val="001D20CE"/>
    <w:rsid w:val="001D2DBB"/>
    <w:rsid w:val="001D4791"/>
    <w:rsid w:val="001D49C1"/>
    <w:rsid w:val="001D533B"/>
    <w:rsid w:val="001D55B0"/>
    <w:rsid w:val="001E0DAC"/>
    <w:rsid w:val="001E18CE"/>
    <w:rsid w:val="001E1DBC"/>
    <w:rsid w:val="001E1E98"/>
    <w:rsid w:val="001E3282"/>
    <w:rsid w:val="001E3542"/>
    <w:rsid w:val="001E3C89"/>
    <w:rsid w:val="001E7037"/>
    <w:rsid w:val="001E7D21"/>
    <w:rsid w:val="001F23F0"/>
    <w:rsid w:val="001F36D4"/>
    <w:rsid w:val="001F3EB6"/>
    <w:rsid w:val="001F5664"/>
    <w:rsid w:val="001F6441"/>
    <w:rsid w:val="001F793C"/>
    <w:rsid w:val="001F7D9C"/>
    <w:rsid w:val="00201A7D"/>
    <w:rsid w:val="00202A3D"/>
    <w:rsid w:val="002052EA"/>
    <w:rsid w:val="0020563E"/>
    <w:rsid w:val="0020653F"/>
    <w:rsid w:val="00210D53"/>
    <w:rsid w:val="002144C6"/>
    <w:rsid w:val="00216E2B"/>
    <w:rsid w:val="002171BB"/>
    <w:rsid w:val="00222531"/>
    <w:rsid w:val="00222558"/>
    <w:rsid w:val="00222B86"/>
    <w:rsid w:val="00222D7C"/>
    <w:rsid w:val="00224373"/>
    <w:rsid w:val="00225517"/>
    <w:rsid w:val="002255D5"/>
    <w:rsid w:val="00225AD6"/>
    <w:rsid w:val="00225FF4"/>
    <w:rsid w:val="002306AA"/>
    <w:rsid w:val="00233015"/>
    <w:rsid w:val="00234BD4"/>
    <w:rsid w:val="00234C34"/>
    <w:rsid w:val="00237A92"/>
    <w:rsid w:val="00240BD1"/>
    <w:rsid w:val="0024257C"/>
    <w:rsid w:val="00243C9C"/>
    <w:rsid w:val="00245043"/>
    <w:rsid w:val="00245EFB"/>
    <w:rsid w:val="00246C1C"/>
    <w:rsid w:val="00247186"/>
    <w:rsid w:val="0024768E"/>
    <w:rsid w:val="00250468"/>
    <w:rsid w:val="00250A67"/>
    <w:rsid w:val="00250F93"/>
    <w:rsid w:val="00252CEC"/>
    <w:rsid w:val="0025371E"/>
    <w:rsid w:val="002561CD"/>
    <w:rsid w:val="00260320"/>
    <w:rsid w:val="002606A0"/>
    <w:rsid w:val="00262A79"/>
    <w:rsid w:val="00263A7D"/>
    <w:rsid w:val="0026495E"/>
    <w:rsid w:val="002668A2"/>
    <w:rsid w:val="00267EE8"/>
    <w:rsid w:val="00271DD5"/>
    <w:rsid w:val="002734E1"/>
    <w:rsid w:val="00273722"/>
    <w:rsid w:val="00274A68"/>
    <w:rsid w:val="00276F9E"/>
    <w:rsid w:val="00280322"/>
    <w:rsid w:val="00281767"/>
    <w:rsid w:val="00284337"/>
    <w:rsid w:val="002901CD"/>
    <w:rsid w:val="002910E8"/>
    <w:rsid w:val="00294235"/>
    <w:rsid w:val="0029472E"/>
    <w:rsid w:val="002977AB"/>
    <w:rsid w:val="002A06E0"/>
    <w:rsid w:val="002A13AB"/>
    <w:rsid w:val="002A1665"/>
    <w:rsid w:val="002A3268"/>
    <w:rsid w:val="002A33BE"/>
    <w:rsid w:val="002A5FC7"/>
    <w:rsid w:val="002A6B1D"/>
    <w:rsid w:val="002B0952"/>
    <w:rsid w:val="002B0963"/>
    <w:rsid w:val="002B0E8F"/>
    <w:rsid w:val="002B1D01"/>
    <w:rsid w:val="002B2698"/>
    <w:rsid w:val="002B2D46"/>
    <w:rsid w:val="002B4737"/>
    <w:rsid w:val="002B77EA"/>
    <w:rsid w:val="002C368D"/>
    <w:rsid w:val="002C6863"/>
    <w:rsid w:val="002C6E7F"/>
    <w:rsid w:val="002C7E73"/>
    <w:rsid w:val="002D1518"/>
    <w:rsid w:val="002D2301"/>
    <w:rsid w:val="002D2C35"/>
    <w:rsid w:val="002D2EF1"/>
    <w:rsid w:val="002D34FC"/>
    <w:rsid w:val="002D4935"/>
    <w:rsid w:val="002D6428"/>
    <w:rsid w:val="002E1F7B"/>
    <w:rsid w:val="002E249D"/>
    <w:rsid w:val="002E32FC"/>
    <w:rsid w:val="002E51D4"/>
    <w:rsid w:val="002E55D9"/>
    <w:rsid w:val="002E5BF8"/>
    <w:rsid w:val="002E7091"/>
    <w:rsid w:val="002F09F3"/>
    <w:rsid w:val="002F127E"/>
    <w:rsid w:val="002F1355"/>
    <w:rsid w:val="002F172A"/>
    <w:rsid w:val="002F17ED"/>
    <w:rsid w:val="002F1812"/>
    <w:rsid w:val="002F2CAE"/>
    <w:rsid w:val="002F7530"/>
    <w:rsid w:val="003001E4"/>
    <w:rsid w:val="00300972"/>
    <w:rsid w:val="0030543C"/>
    <w:rsid w:val="00305F67"/>
    <w:rsid w:val="00306266"/>
    <w:rsid w:val="00306475"/>
    <w:rsid w:val="0030650B"/>
    <w:rsid w:val="00307366"/>
    <w:rsid w:val="00307961"/>
    <w:rsid w:val="00307F8B"/>
    <w:rsid w:val="00310627"/>
    <w:rsid w:val="00314518"/>
    <w:rsid w:val="0031451D"/>
    <w:rsid w:val="003148AA"/>
    <w:rsid w:val="0032192A"/>
    <w:rsid w:val="00322605"/>
    <w:rsid w:val="00322EE5"/>
    <w:rsid w:val="003234E7"/>
    <w:rsid w:val="00324E8A"/>
    <w:rsid w:val="0032542B"/>
    <w:rsid w:val="00325B65"/>
    <w:rsid w:val="00325CD7"/>
    <w:rsid w:val="003269A9"/>
    <w:rsid w:val="00326EEA"/>
    <w:rsid w:val="00327E8E"/>
    <w:rsid w:val="0033151C"/>
    <w:rsid w:val="00333539"/>
    <w:rsid w:val="00333CE4"/>
    <w:rsid w:val="00333D71"/>
    <w:rsid w:val="00334318"/>
    <w:rsid w:val="003363B3"/>
    <w:rsid w:val="003374FB"/>
    <w:rsid w:val="003414E6"/>
    <w:rsid w:val="0034156B"/>
    <w:rsid w:val="00342114"/>
    <w:rsid w:val="003455A9"/>
    <w:rsid w:val="00346E35"/>
    <w:rsid w:val="00347C15"/>
    <w:rsid w:val="00352E61"/>
    <w:rsid w:val="003531A5"/>
    <w:rsid w:val="003548AB"/>
    <w:rsid w:val="003552CC"/>
    <w:rsid w:val="0035781D"/>
    <w:rsid w:val="0036075F"/>
    <w:rsid w:val="00361076"/>
    <w:rsid w:val="00361153"/>
    <w:rsid w:val="00361CDA"/>
    <w:rsid w:val="00363C33"/>
    <w:rsid w:val="00363FA8"/>
    <w:rsid w:val="00364A7A"/>
    <w:rsid w:val="00364D07"/>
    <w:rsid w:val="0036667B"/>
    <w:rsid w:val="003674C5"/>
    <w:rsid w:val="00367561"/>
    <w:rsid w:val="00372163"/>
    <w:rsid w:val="00372DC2"/>
    <w:rsid w:val="00373FFC"/>
    <w:rsid w:val="003740AE"/>
    <w:rsid w:val="00374953"/>
    <w:rsid w:val="00377283"/>
    <w:rsid w:val="00377A75"/>
    <w:rsid w:val="003804A9"/>
    <w:rsid w:val="003823DB"/>
    <w:rsid w:val="003835F4"/>
    <w:rsid w:val="003848AF"/>
    <w:rsid w:val="0038508E"/>
    <w:rsid w:val="003874CB"/>
    <w:rsid w:val="003923D6"/>
    <w:rsid w:val="003936C1"/>
    <w:rsid w:val="003938C5"/>
    <w:rsid w:val="00393CA8"/>
    <w:rsid w:val="00395912"/>
    <w:rsid w:val="00395D21"/>
    <w:rsid w:val="003966B6"/>
    <w:rsid w:val="00396968"/>
    <w:rsid w:val="00396ED4"/>
    <w:rsid w:val="003A0930"/>
    <w:rsid w:val="003A3218"/>
    <w:rsid w:val="003A4DAD"/>
    <w:rsid w:val="003A584B"/>
    <w:rsid w:val="003A7008"/>
    <w:rsid w:val="003B0652"/>
    <w:rsid w:val="003B1307"/>
    <w:rsid w:val="003B2016"/>
    <w:rsid w:val="003B2C0C"/>
    <w:rsid w:val="003B5A53"/>
    <w:rsid w:val="003B621A"/>
    <w:rsid w:val="003B7BF6"/>
    <w:rsid w:val="003C295B"/>
    <w:rsid w:val="003C5FA7"/>
    <w:rsid w:val="003C726E"/>
    <w:rsid w:val="003D0498"/>
    <w:rsid w:val="003D0710"/>
    <w:rsid w:val="003E13BB"/>
    <w:rsid w:val="003E1659"/>
    <w:rsid w:val="003E29DF"/>
    <w:rsid w:val="003E3016"/>
    <w:rsid w:val="003E3B52"/>
    <w:rsid w:val="003E6490"/>
    <w:rsid w:val="003E64B5"/>
    <w:rsid w:val="003F133E"/>
    <w:rsid w:val="003F286A"/>
    <w:rsid w:val="003F4635"/>
    <w:rsid w:val="003F71E1"/>
    <w:rsid w:val="00401086"/>
    <w:rsid w:val="0040156C"/>
    <w:rsid w:val="004015E9"/>
    <w:rsid w:val="00402C45"/>
    <w:rsid w:val="0040408C"/>
    <w:rsid w:val="00404ECC"/>
    <w:rsid w:val="00405542"/>
    <w:rsid w:val="00406039"/>
    <w:rsid w:val="00406FFD"/>
    <w:rsid w:val="00410076"/>
    <w:rsid w:val="00411972"/>
    <w:rsid w:val="00411F7B"/>
    <w:rsid w:val="004136C4"/>
    <w:rsid w:val="0041419E"/>
    <w:rsid w:val="004152F5"/>
    <w:rsid w:val="004212DD"/>
    <w:rsid w:val="0042195C"/>
    <w:rsid w:val="00422197"/>
    <w:rsid w:val="004231D5"/>
    <w:rsid w:val="0042357F"/>
    <w:rsid w:val="004240B1"/>
    <w:rsid w:val="00424C98"/>
    <w:rsid w:val="004256FA"/>
    <w:rsid w:val="00426048"/>
    <w:rsid w:val="00426C18"/>
    <w:rsid w:val="00426F0A"/>
    <w:rsid w:val="004270FB"/>
    <w:rsid w:val="004308EB"/>
    <w:rsid w:val="004320B8"/>
    <w:rsid w:val="004340EE"/>
    <w:rsid w:val="00435266"/>
    <w:rsid w:val="004366E2"/>
    <w:rsid w:val="00436991"/>
    <w:rsid w:val="00437250"/>
    <w:rsid w:val="004374A8"/>
    <w:rsid w:val="0044158B"/>
    <w:rsid w:val="004420AD"/>
    <w:rsid w:val="00444563"/>
    <w:rsid w:val="00445BDF"/>
    <w:rsid w:val="004507CA"/>
    <w:rsid w:val="00450C0D"/>
    <w:rsid w:val="00452849"/>
    <w:rsid w:val="00454218"/>
    <w:rsid w:val="004545F9"/>
    <w:rsid w:val="00454749"/>
    <w:rsid w:val="00454CE3"/>
    <w:rsid w:val="0045782D"/>
    <w:rsid w:val="00457D73"/>
    <w:rsid w:val="0046000C"/>
    <w:rsid w:val="00461F85"/>
    <w:rsid w:val="00462C35"/>
    <w:rsid w:val="0046393D"/>
    <w:rsid w:val="004657E0"/>
    <w:rsid w:val="0046691A"/>
    <w:rsid w:val="00467EDB"/>
    <w:rsid w:val="004707DC"/>
    <w:rsid w:val="004712AD"/>
    <w:rsid w:val="004712C0"/>
    <w:rsid w:val="00471C5D"/>
    <w:rsid w:val="00472D87"/>
    <w:rsid w:val="00480B19"/>
    <w:rsid w:val="00481DA6"/>
    <w:rsid w:val="00483173"/>
    <w:rsid w:val="0048517F"/>
    <w:rsid w:val="004859FF"/>
    <w:rsid w:val="0048703C"/>
    <w:rsid w:val="00487655"/>
    <w:rsid w:val="00490415"/>
    <w:rsid w:val="00492D1B"/>
    <w:rsid w:val="004931DB"/>
    <w:rsid w:val="00494BAF"/>
    <w:rsid w:val="00495242"/>
    <w:rsid w:val="0049767C"/>
    <w:rsid w:val="004A43AF"/>
    <w:rsid w:val="004A49FB"/>
    <w:rsid w:val="004A51ED"/>
    <w:rsid w:val="004A62C6"/>
    <w:rsid w:val="004A71AD"/>
    <w:rsid w:val="004B0C8A"/>
    <w:rsid w:val="004B136E"/>
    <w:rsid w:val="004B26D5"/>
    <w:rsid w:val="004B513F"/>
    <w:rsid w:val="004B5549"/>
    <w:rsid w:val="004B6691"/>
    <w:rsid w:val="004B74A7"/>
    <w:rsid w:val="004C195A"/>
    <w:rsid w:val="004C4E8D"/>
    <w:rsid w:val="004C50ED"/>
    <w:rsid w:val="004C5288"/>
    <w:rsid w:val="004C59F2"/>
    <w:rsid w:val="004C624B"/>
    <w:rsid w:val="004D3BCC"/>
    <w:rsid w:val="004D3CCC"/>
    <w:rsid w:val="004D5249"/>
    <w:rsid w:val="004D544C"/>
    <w:rsid w:val="004D560B"/>
    <w:rsid w:val="004D57A4"/>
    <w:rsid w:val="004D5890"/>
    <w:rsid w:val="004D72CD"/>
    <w:rsid w:val="004E079D"/>
    <w:rsid w:val="004E0E3C"/>
    <w:rsid w:val="004E169F"/>
    <w:rsid w:val="004E2BDA"/>
    <w:rsid w:val="004E2E29"/>
    <w:rsid w:val="004E4157"/>
    <w:rsid w:val="004E566B"/>
    <w:rsid w:val="004E58E3"/>
    <w:rsid w:val="004E7E56"/>
    <w:rsid w:val="004F0282"/>
    <w:rsid w:val="004F0DBB"/>
    <w:rsid w:val="004F2A65"/>
    <w:rsid w:val="004F30DB"/>
    <w:rsid w:val="004F41A7"/>
    <w:rsid w:val="004F580A"/>
    <w:rsid w:val="004F7E46"/>
    <w:rsid w:val="00501103"/>
    <w:rsid w:val="005039D6"/>
    <w:rsid w:val="00504C51"/>
    <w:rsid w:val="00504D9C"/>
    <w:rsid w:val="005056B0"/>
    <w:rsid w:val="005068D0"/>
    <w:rsid w:val="005070AB"/>
    <w:rsid w:val="0050719A"/>
    <w:rsid w:val="0050719F"/>
    <w:rsid w:val="00507617"/>
    <w:rsid w:val="0051690F"/>
    <w:rsid w:val="0051777F"/>
    <w:rsid w:val="00521088"/>
    <w:rsid w:val="0052165B"/>
    <w:rsid w:val="00522241"/>
    <w:rsid w:val="00522DE3"/>
    <w:rsid w:val="00523180"/>
    <w:rsid w:val="00523624"/>
    <w:rsid w:val="0052639A"/>
    <w:rsid w:val="005275AA"/>
    <w:rsid w:val="005302EB"/>
    <w:rsid w:val="005372E2"/>
    <w:rsid w:val="00537810"/>
    <w:rsid w:val="0054314E"/>
    <w:rsid w:val="0054619C"/>
    <w:rsid w:val="0054768C"/>
    <w:rsid w:val="005501B2"/>
    <w:rsid w:val="00550258"/>
    <w:rsid w:val="005516D9"/>
    <w:rsid w:val="00552E28"/>
    <w:rsid w:val="005550BD"/>
    <w:rsid w:val="00555679"/>
    <w:rsid w:val="00555A9B"/>
    <w:rsid w:val="005561F6"/>
    <w:rsid w:val="00560F8E"/>
    <w:rsid w:val="00561E45"/>
    <w:rsid w:val="00562DF8"/>
    <w:rsid w:val="005635AF"/>
    <w:rsid w:val="00565C6D"/>
    <w:rsid w:val="005662C7"/>
    <w:rsid w:val="005669E1"/>
    <w:rsid w:val="005675E5"/>
    <w:rsid w:val="005700EA"/>
    <w:rsid w:val="005703F4"/>
    <w:rsid w:val="005735EC"/>
    <w:rsid w:val="005738B3"/>
    <w:rsid w:val="00573FBF"/>
    <w:rsid w:val="0058270C"/>
    <w:rsid w:val="00582C97"/>
    <w:rsid w:val="0058486D"/>
    <w:rsid w:val="0058533B"/>
    <w:rsid w:val="00590640"/>
    <w:rsid w:val="0059230D"/>
    <w:rsid w:val="0059372D"/>
    <w:rsid w:val="00593E8C"/>
    <w:rsid w:val="00594C4F"/>
    <w:rsid w:val="0059538F"/>
    <w:rsid w:val="00595A35"/>
    <w:rsid w:val="00597BFC"/>
    <w:rsid w:val="00597CB2"/>
    <w:rsid w:val="005A03D9"/>
    <w:rsid w:val="005A15E4"/>
    <w:rsid w:val="005A1C58"/>
    <w:rsid w:val="005A2BEE"/>
    <w:rsid w:val="005A35BE"/>
    <w:rsid w:val="005A6755"/>
    <w:rsid w:val="005B20E8"/>
    <w:rsid w:val="005B32AA"/>
    <w:rsid w:val="005B7923"/>
    <w:rsid w:val="005C0825"/>
    <w:rsid w:val="005C4D6B"/>
    <w:rsid w:val="005D123C"/>
    <w:rsid w:val="005D2819"/>
    <w:rsid w:val="005D2DB2"/>
    <w:rsid w:val="005D3768"/>
    <w:rsid w:val="005D4639"/>
    <w:rsid w:val="005D59CF"/>
    <w:rsid w:val="005D750C"/>
    <w:rsid w:val="005D7A1B"/>
    <w:rsid w:val="005E02AC"/>
    <w:rsid w:val="005E079F"/>
    <w:rsid w:val="005E187C"/>
    <w:rsid w:val="005E1C37"/>
    <w:rsid w:val="005E1FE2"/>
    <w:rsid w:val="005E34B1"/>
    <w:rsid w:val="005E3E5C"/>
    <w:rsid w:val="005E461D"/>
    <w:rsid w:val="005E4E47"/>
    <w:rsid w:val="005E6ED3"/>
    <w:rsid w:val="005F1784"/>
    <w:rsid w:val="005F1A80"/>
    <w:rsid w:val="005F21AF"/>
    <w:rsid w:val="005F2365"/>
    <w:rsid w:val="005F277E"/>
    <w:rsid w:val="005F2B2F"/>
    <w:rsid w:val="005F3013"/>
    <w:rsid w:val="005F35E0"/>
    <w:rsid w:val="005F5003"/>
    <w:rsid w:val="005F62F5"/>
    <w:rsid w:val="005F6CF7"/>
    <w:rsid w:val="00600B5B"/>
    <w:rsid w:val="00601E2F"/>
    <w:rsid w:val="00602341"/>
    <w:rsid w:val="0060261A"/>
    <w:rsid w:val="006033FF"/>
    <w:rsid w:val="00604279"/>
    <w:rsid w:val="006057D0"/>
    <w:rsid w:val="00606C30"/>
    <w:rsid w:val="0061199F"/>
    <w:rsid w:val="006119E6"/>
    <w:rsid w:val="00611D7B"/>
    <w:rsid w:val="00612464"/>
    <w:rsid w:val="00612ABF"/>
    <w:rsid w:val="006138B7"/>
    <w:rsid w:val="00613A61"/>
    <w:rsid w:val="00614044"/>
    <w:rsid w:val="00614413"/>
    <w:rsid w:val="0061512A"/>
    <w:rsid w:val="00615F17"/>
    <w:rsid w:val="00616C98"/>
    <w:rsid w:val="00616D92"/>
    <w:rsid w:val="006210C2"/>
    <w:rsid w:val="006224F8"/>
    <w:rsid w:val="00622BA1"/>
    <w:rsid w:val="00624ADD"/>
    <w:rsid w:val="00625540"/>
    <w:rsid w:val="006261E1"/>
    <w:rsid w:val="00627607"/>
    <w:rsid w:val="00627C72"/>
    <w:rsid w:val="0063189C"/>
    <w:rsid w:val="0063205F"/>
    <w:rsid w:val="006337AC"/>
    <w:rsid w:val="006356C7"/>
    <w:rsid w:val="00635CB3"/>
    <w:rsid w:val="00635E48"/>
    <w:rsid w:val="00635FB1"/>
    <w:rsid w:val="00635FEE"/>
    <w:rsid w:val="00636AFE"/>
    <w:rsid w:val="00636F4A"/>
    <w:rsid w:val="0064497D"/>
    <w:rsid w:val="00644AB6"/>
    <w:rsid w:val="006472EF"/>
    <w:rsid w:val="00647A41"/>
    <w:rsid w:val="006502A2"/>
    <w:rsid w:val="00651140"/>
    <w:rsid w:val="00652C61"/>
    <w:rsid w:val="00653097"/>
    <w:rsid w:val="006542D4"/>
    <w:rsid w:val="00656CC2"/>
    <w:rsid w:val="006604F8"/>
    <w:rsid w:val="00661990"/>
    <w:rsid w:val="00662FB9"/>
    <w:rsid w:val="00667792"/>
    <w:rsid w:val="006702CC"/>
    <w:rsid w:val="00670E3E"/>
    <w:rsid w:val="006745AF"/>
    <w:rsid w:val="00674DB1"/>
    <w:rsid w:val="00674F63"/>
    <w:rsid w:val="00682115"/>
    <w:rsid w:val="00682732"/>
    <w:rsid w:val="0068354E"/>
    <w:rsid w:val="00685049"/>
    <w:rsid w:val="006857B6"/>
    <w:rsid w:val="00685909"/>
    <w:rsid w:val="006874B1"/>
    <w:rsid w:val="0069097C"/>
    <w:rsid w:val="0069224C"/>
    <w:rsid w:val="006958CD"/>
    <w:rsid w:val="00695AC4"/>
    <w:rsid w:val="006A0798"/>
    <w:rsid w:val="006A12EA"/>
    <w:rsid w:val="006A36B2"/>
    <w:rsid w:val="006A6750"/>
    <w:rsid w:val="006B06B9"/>
    <w:rsid w:val="006B2CB3"/>
    <w:rsid w:val="006B329B"/>
    <w:rsid w:val="006B4DCB"/>
    <w:rsid w:val="006B58E4"/>
    <w:rsid w:val="006B617E"/>
    <w:rsid w:val="006C0B58"/>
    <w:rsid w:val="006C1CB6"/>
    <w:rsid w:val="006C27EA"/>
    <w:rsid w:val="006C4B20"/>
    <w:rsid w:val="006C6B23"/>
    <w:rsid w:val="006C7119"/>
    <w:rsid w:val="006C74F1"/>
    <w:rsid w:val="006D291F"/>
    <w:rsid w:val="006D2CF6"/>
    <w:rsid w:val="006D4FEC"/>
    <w:rsid w:val="006D5C8A"/>
    <w:rsid w:val="006D7038"/>
    <w:rsid w:val="006E0672"/>
    <w:rsid w:val="006E1BE0"/>
    <w:rsid w:val="006E53D1"/>
    <w:rsid w:val="006E5CBD"/>
    <w:rsid w:val="006E7C2C"/>
    <w:rsid w:val="006F1160"/>
    <w:rsid w:val="006F34C4"/>
    <w:rsid w:val="006F3A50"/>
    <w:rsid w:val="006F4848"/>
    <w:rsid w:val="006F7063"/>
    <w:rsid w:val="00700FC5"/>
    <w:rsid w:val="0071169E"/>
    <w:rsid w:val="00711CC2"/>
    <w:rsid w:val="00712AF1"/>
    <w:rsid w:val="007132E1"/>
    <w:rsid w:val="00714088"/>
    <w:rsid w:val="00720CDB"/>
    <w:rsid w:val="00724815"/>
    <w:rsid w:val="00724817"/>
    <w:rsid w:val="00726342"/>
    <w:rsid w:val="00726FA9"/>
    <w:rsid w:val="007277BB"/>
    <w:rsid w:val="0072785D"/>
    <w:rsid w:val="00727E16"/>
    <w:rsid w:val="00730126"/>
    <w:rsid w:val="007319A5"/>
    <w:rsid w:val="0073239F"/>
    <w:rsid w:val="00732918"/>
    <w:rsid w:val="00735692"/>
    <w:rsid w:val="00735777"/>
    <w:rsid w:val="00736E0F"/>
    <w:rsid w:val="00736FF6"/>
    <w:rsid w:val="007373CE"/>
    <w:rsid w:val="0073742A"/>
    <w:rsid w:val="00742082"/>
    <w:rsid w:val="00743D83"/>
    <w:rsid w:val="00743EFC"/>
    <w:rsid w:val="00750269"/>
    <w:rsid w:val="00750AE3"/>
    <w:rsid w:val="00751C87"/>
    <w:rsid w:val="007537A0"/>
    <w:rsid w:val="00754667"/>
    <w:rsid w:val="007546EE"/>
    <w:rsid w:val="00754B39"/>
    <w:rsid w:val="00757506"/>
    <w:rsid w:val="007619B5"/>
    <w:rsid w:val="007623C5"/>
    <w:rsid w:val="00765E51"/>
    <w:rsid w:val="00767380"/>
    <w:rsid w:val="00770552"/>
    <w:rsid w:val="00773E6C"/>
    <w:rsid w:val="00777EAF"/>
    <w:rsid w:val="00780D33"/>
    <w:rsid w:val="00783BDF"/>
    <w:rsid w:val="00786905"/>
    <w:rsid w:val="00786F9B"/>
    <w:rsid w:val="0079148F"/>
    <w:rsid w:val="00791893"/>
    <w:rsid w:val="0079240F"/>
    <w:rsid w:val="00795E6C"/>
    <w:rsid w:val="007A013D"/>
    <w:rsid w:val="007A199D"/>
    <w:rsid w:val="007A2208"/>
    <w:rsid w:val="007A3146"/>
    <w:rsid w:val="007A33A7"/>
    <w:rsid w:val="007A3F6B"/>
    <w:rsid w:val="007A5A34"/>
    <w:rsid w:val="007B1D95"/>
    <w:rsid w:val="007B2279"/>
    <w:rsid w:val="007B41FC"/>
    <w:rsid w:val="007B4914"/>
    <w:rsid w:val="007B6FF4"/>
    <w:rsid w:val="007C1EEF"/>
    <w:rsid w:val="007C2B88"/>
    <w:rsid w:val="007C359E"/>
    <w:rsid w:val="007C3C29"/>
    <w:rsid w:val="007C44C5"/>
    <w:rsid w:val="007C4FDC"/>
    <w:rsid w:val="007C65DE"/>
    <w:rsid w:val="007C70E0"/>
    <w:rsid w:val="007C77EC"/>
    <w:rsid w:val="007C7813"/>
    <w:rsid w:val="007D1549"/>
    <w:rsid w:val="007D2481"/>
    <w:rsid w:val="007D3F42"/>
    <w:rsid w:val="007D4372"/>
    <w:rsid w:val="007D50CA"/>
    <w:rsid w:val="007D55D2"/>
    <w:rsid w:val="007D64AD"/>
    <w:rsid w:val="007D788A"/>
    <w:rsid w:val="007E0067"/>
    <w:rsid w:val="007E03E0"/>
    <w:rsid w:val="007E0947"/>
    <w:rsid w:val="007E1418"/>
    <w:rsid w:val="007E29A1"/>
    <w:rsid w:val="007E3C21"/>
    <w:rsid w:val="007E5727"/>
    <w:rsid w:val="007E694F"/>
    <w:rsid w:val="007E7667"/>
    <w:rsid w:val="007F0DB8"/>
    <w:rsid w:val="007F23A7"/>
    <w:rsid w:val="007F431C"/>
    <w:rsid w:val="007F612B"/>
    <w:rsid w:val="007F79E3"/>
    <w:rsid w:val="00801A7E"/>
    <w:rsid w:val="00802E5E"/>
    <w:rsid w:val="00802F34"/>
    <w:rsid w:val="00803220"/>
    <w:rsid w:val="00806CEB"/>
    <w:rsid w:val="00810E6A"/>
    <w:rsid w:val="008120F3"/>
    <w:rsid w:val="008138AD"/>
    <w:rsid w:val="008152B0"/>
    <w:rsid w:val="00816C4A"/>
    <w:rsid w:val="0081719C"/>
    <w:rsid w:val="00820D4A"/>
    <w:rsid w:val="008247F0"/>
    <w:rsid w:val="00826916"/>
    <w:rsid w:val="00826D1E"/>
    <w:rsid w:val="00827264"/>
    <w:rsid w:val="00830499"/>
    <w:rsid w:val="00830612"/>
    <w:rsid w:val="0083077A"/>
    <w:rsid w:val="008308A4"/>
    <w:rsid w:val="008311AA"/>
    <w:rsid w:val="00833FA1"/>
    <w:rsid w:val="0083553E"/>
    <w:rsid w:val="0083720E"/>
    <w:rsid w:val="00840168"/>
    <w:rsid w:val="00840553"/>
    <w:rsid w:val="008409C1"/>
    <w:rsid w:val="00840EF7"/>
    <w:rsid w:val="00842781"/>
    <w:rsid w:val="00843FFE"/>
    <w:rsid w:val="00847272"/>
    <w:rsid w:val="00850346"/>
    <w:rsid w:val="00851E2F"/>
    <w:rsid w:val="00852FC3"/>
    <w:rsid w:val="00854AB0"/>
    <w:rsid w:val="00862CD8"/>
    <w:rsid w:val="00863BC6"/>
    <w:rsid w:val="00863BF2"/>
    <w:rsid w:val="008657FD"/>
    <w:rsid w:val="00865E74"/>
    <w:rsid w:val="00866809"/>
    <w:rsid w:val="0086783F"/>
    <w:rsid w:val="008704B0"/>
    <w:rsid w:val="0087080B"/>
    <w:rsid w:val="008719A9"/>
    <w:rsid w:val="00872345"/>
    <w:rsid w:val="0087440B"/>
    <w:rsid w:val="008759F4"/>
    <w:rsid w:val="00875E37"/>
    <w:rsid w:val="00876830"/>
    <w:rsid w:val="00877A8D"/>
    <w:rsid w:val="00881443"/>
    <w:rsid w:val="00881A07"/>
    <w:rsid w:val="00883D3D"/>
    <w:rsid w:val="00884063"/>
    <w:rsid w:val="00884514"/>
    <w:rsid w:val="008850B1"/>
    <w:rsid w:val="00887F0F"/>
    <w:rsid w:val="0089310D"/>
    <w:rsid w:val="00893E51"/>
    <w:rsid w:val="00894503"/>
    <w:rsid w:val="008948AC"/>
    <w:rsid w:val="008957A6"/>
    <w:rsid w:val="008958D8"/>
    <w:rsid w:val="00896490"/>
    <w:rsid w:val="008975C0"/>
    <w:rsid w:val="008A068E"/>
    <w:rsid w:val="008A114E"/>
    <w:rsid w:val="008A2880"/>
    <w:rsid w:val="008A31BD"/>
    <w:rsid w:val="008A32ED"/>
    <w:rsid w:val="008A3A60"/>
    <w:rsid w:val="008A3D51"/>
    <w:rsid w:val="008A4C80"/>
    <w:rsid w:val="008A4D0E"/>
    <w:rsid w:val="008A5E02"/>
    <w:rsid w:val="008A68C9"/>
    <w:rsid w:val="008B1279"/>
    <w:rsid w:val="008B1CFB"/>
    <w:rsid w:val="008B2E41"/>
    <w:rsid w:val="008B4A85"/>
    <w:rsid w:val="008B6D44"/>
    <w:rsid w:val="008B7ABD"/>
    <w:rsid w:val="008C0F8A"/>
    <w:rsid w:val="008C2536"/>
    <w:rsid w:val="008C25B4"/>
    <w:rsid w:val="008C2BB1"/>
    <w:rsid w:val="008C74AB"/>
    <w:rsid w:val="008D09D3"/>
    <w:rsid w:val="008D1F62"/>
    <w:rsid w:val="008D2706"/>
    <w:rsid w:val="008D55EA"/>
    <w:rsid w:val="008D5E83"/>
    <w:rsid w:val="008D641D"/>
    <w:rsid w:val="008D7060"/>
    <w:rsid w:val="008E0744"/>
    <w:rsid w:val="008E14D1"/>
    <w:rsid w:val="008E2E9A"/>
    <w:rsid w:val="008F0604"/>
    <w:rsid w:val="008F0EED"/>
    <w:rsid w:val="008F2425"/>
    <w:rsid w:val="008F2A0E"/>
    <w:rsid w:val="008F32DB"/>
    <w:rsid w:val="008F4A71"/>
    <w:rsid w:val="008F4BCD"/>
    <w:rsid w:val="008F6F62"/>
    <w:rsid w:val="008F7075"/>
    <w:rsid w:val="008F7C42"/>
    <w:rsid w:val="009017E4"/>
    <w:rsid w:val="00902E7C"/>
    <w:rsid w:val="0090584E"/>
    <w:rsid w:val="0090640A"/>
    <w:rsid w:val="009067A9"/>
    <w:rsid w:val="00906DD8"/>
    <w:rsid w:val="0091053D"/>
    <w:rsid w:val="00910592"/>
    <w:rsid w:val="00913B3B"/>
    <w:rsid w:val="00913F6F"/>
    <w:rsid w:val="00914AF9"/>
    <w:rsid w:val="00917C55"/>
    <w:rsid w:val="009208DD"/>
    <w:rsid w:val="00921310"/>
    <w:rsid w:val="00923241"/>
    <w:rsid w:val="009252C2"/>
    <w:rsid w:val="009256A3"/>
    <w:rsid w:val="009277CC"/>
    <w:rsid w:val="00931F68"/>
    <w:rsid w:val="00932CD8"/>
    <w:rsid w:val="00935A10"/>
    <w:rsid w:val="0093717D"/>
    <w:rsid w:val="0094186E"/>
    <w:rsid w:val="00942A5B"/>
    <w:rsid w:val="00942BC9"/>
    <w:rsid w:val="00943028"/>
    <w:rsid w:val="0094461F"/>
    <w:rsid w:val="00944896"/>
    <w:rsid w:val="0094573B"/>
    <w:rsid w:val="009475A2"/>
    <w:rsid w:val="0095019E"/>
    <w:rsid w:val="00951219"/>
    <w:rsid w:val="00951CB6"/>
    <w:rsid w:val="00952AD9"/>
    <w:rsid w:val="0095485A"/>
    <w:rsid w:val="00954CD5"/>
    <w:rsid w:val="00956E61"/>
    <w:rsid w:val="00957597"/>
    <w:rsid w:val="00957B92"/>
    <w:rsid w:val="009620D1"/>
    <w:rsid w:val="00962B77"/>
    <w:rsid w:val="0096389B"/>
    <w:rsid w:val="009641B1"/>
    <w:rsid w:val="009659D8"/>
    <w:rsid w:val="00965F45"/>
    <w:rsid w:val="00966DEE"/>
    <w:rsid w:val="00971F5A"/>
    <w:rsid w:val="00974542"/>
    <w:rsid w:val="00974BF5"/>
    <w:rsid w:val="00976174"/>
    <w:rsid w:val="00976B02"/>
    <w:rsid w:val="009774E0"/>
    <w:rsid w:val="009775F3"/>
    <w:rsid w:val="009777C8"/>
    <w:rsid w:val="009802C5"/>
    <w:rsid w:val="0098166A"/>
    <w:rsid w:val="009816B4"/>
    <w:rsid w:val="00982C77"/>
    <w:rsid w:val="009839C6"/>
    <w:rsid w:val="00983C28"/>
    <w:rsid w:val="00985B85"/>
    <w:rsid w:val="00985C44"/>
    <w:rsid w:val="00986A03"/>
    <w:rsid w:val="00987C62"/>
    <w:rsid w:val="00990AC0"/>
    <w:rsid w:val="0099116F"/>
    <w:rsid w:val="00991AF4"/>
    <w:rsid w:val="00992525"/>
    <w:rsid w:val="00994123"/>
    <w:rsid w:val="00994279"/>
    <w:rsid w:val="009943A6"/>
    <w:rsid w:val="00996413"/>
    <w:rsid w:val="009A0058"/>
    <w:rsid w:val="009A192D"/>
    <w:rsid w:val="009A378A"/>
    <w:rsid w:val="009A66A7"/>
    <w:rsid w:val="009A7131"/>
    <w:rsid w:val="009B0832"/>
    <w:rsid w:val="009B2B64"/>
    <w:rsid w:val="009B39EE"/>
    <w:rsid w:val="009B4F32"/>
    <w:rsid w:val="009B54B4"/>
    <w:rsid w:val="009B6D68"/>
    <w:rsid w:val="009C0DB2"/>
    <w:rsid w:val="009C14D4"/>
    <w:rsid w:val="009C173C"/>
    <w:rsid w:val="009C2FFD"/>
    <w:rsid w:val="009C4D3C"/>
    <w:rsid w:val="009C6033"/>
    <w:rsid w:val="009C7461"/>
    <w:rsid w:val="009C7624"/>
    <w:rsid w:val="009D01C6"/>
    <w:rsid w:val="009D12A1"/>
    <w:rsid w:val="009D150D"/>
    <w:rsid w:val="009D45EE"/>
    <w:rsid w:val="009D51B7"/>
    <w:rsid w:val="009D5CD0"/>
    <w:rsid w:val="009D744F"/>
    <w:rsid w:val="009D7641"/>
    <w:rsid w:val="009D7F58"/>
    <w:rsid w:val="009E178B"/>
    <w:rsid w:val="009E2A8A"/>
    <w:rsid w:val="009E6053"/>
    <w:rsid w:val="009E772D"/>
    <w:rsid w:val="009F142D"/>
    <w:rsid w:val="009F1C69"/>
    <w:rsid w:val="009F204D"/>
    <w:rsid w:val="009F2741"/>
    <w:rsid w:val="009F2E08"/>
    <w:rsid w:val="009F389F"/>
    <w:rsid w:val="009F435B"/>
    <w:rsid w:val="009F59B8"/>
    <w:rsid w:val="009F6CBC"/>
    <w:rsid w:val="00A02203"/>
    <w:rsid w:val="00A04BDA"/>
    <w:rsid w:val="00A11536"/>
    <w:rsid w:val="00A11E02"/>
    <w:rsid w:val="00A12F51"/>
    <w:rsid w:val="00A1442F"/>
    <w:rsid w:val="00A149CF"/>
    <w:rsid w:val="00A17308"/>
    <w:rsid w:val="00A21477"/>
    <w:rsid w:val="00A217CD"/>
    <w:rsid w:val="00A227E7"/>
    <w:rsid w:val="00A24B7A"/>
    <w:rsid w:val="00A26236"/>
    <w:rsid w:val="00A270D6"/>
    <w:rsid w:val="00A3058B"/>
    <w:rsid w:val="00A32108"/>
    <w:rsid w:val="00A33531"/>
    <w:rsid w:val="00A34142"/>
    <w:rsid w:val="00A40616"/>
    <w:rsid w:val="00A40CC4"/>
    <w:rsid w:val="00A4164F"/>
    <w:rsid w:val="00A45A25"/>
    <w:rsid w:val="00A47FBC"/>
    <w:rsid w:val="00A50061"/>
    <w:rsid w:val="00A509C5"/>
    <w:rsid w:val="00A52A08"/>
    <w:rsid w:val="00A530DB"/>
    <w:rsid w:val="00A530EB"/>
    <w:rsid w:val="00A53605"/>
    <w:rsid w:val="00A55C9E"/>
    <w:rsid w:val="00A60D44"/>
    <w:rsid w:val="00A649C8"/>
    <w:rsid w:val="00A66280"/>
    <w:rsid w:val="00A66753"/>
    <w:rsid w:val="00A70B2E"/>
    <w:rsid w:val="00A70DC0"/>
    <w:rsid w:val="00A71F92"/>
    <w:rsid w:val="00A7258B"/>
    <w:rsid w:val="00A72EC0"/>
    <w:rsid w:val="00A742C3"/>
    <w:rsid w:val="00A76C16"/>
    <w:rsid w:val="00A8250C"/>
    <w:rsid w:val="00A82C12"/>
    <w:rsid w:val="00A85BB3"/>
    <w:rsid w:val="00A86147"/>
    <w:rsid w:val="00A8633B"/>
    <w:rsid w:val="00A8751F"/>
    <w:rsid w:val="00A87837"/>
    <w:rsid w:val="00A879D1"/>
    <w:rsid w:val="00A87D62"/>
    <w:rsid w:val="00A905B9"/>
    <w:rsid w:val="00A92B4D"/>
    <w:rsid w:val="00A9526F"/>
    <w:rsid w:val="00A96043"/>
    <w:rsid w:val="00A9636F"/>
    <w:rsid w:val="00A96A1C"/>
    <w:rsid w:val="00A97BD1"/>
    <w:rsid w:val="00AA1D61"/>
    <w:rsid w:val="00AA4B6E"/>
    <w:rsid w:val="00AA72F8"/>
    <w:rsid w:val="00AA7EDE"/>
    <w:rsid w:val="00AB00ED"/>
    <w:rsid w:val="00AB0E5D"/>
    <w:rsid w:val="00AB19B1"/>
    <w:rsid w:val="00AB3B6D"/>
    <w:rsid w:val="00AB4ED0"/>
    <w:rsid w:val="00AB5174"/>
    <w:rsid w:val="00AB523E"/>
    <w:rsid w:val="00AB5428"/>
    <w:rsid w:val="00AB5BA3"/>
    <w:rsid w:val="00AB6422"/>
    <w:rsid w:val="00AC0D5D"/>
    <w:rsid w:val="00AC1B54"/>
    <w:rsid w:val="00AC44B9"/>
    <w:rsid w:val="00AC4C85"/>
    <w:rsid w:val="00AC60F0"/>
    <w:rsid w:val="00AC75AF"/>
    <w:rsid w:val="00AD0549"/>
    <w:rsid w:val="00AD57D1"/>
    <w:rsid w:val="00AE0701"/>
    <w:rsid w:val="00AE1C58"/>
    <w:rsid w:val="00AE2464"/>
    <w:rsid w:val="00AE4509"/>
    <w:rsid w:val="00AE6810"/>
    <w:rsid w:val="00AE6B85"/>
    <w:rsid w:val="00AE75E3"/>
    <w:rsid w:val="00AE7930"/>
    <w:rsid w:val="00AF0F57"/>
    <w:rsid w:val="00AF2F63"/>
    <w:rsid w:val="00AF49A8"/>
    <w:rsid w:val="00AF665A"/>
    <w:rsid w:val="00AF6E85"/>
    <w:rsid w:val="00AF7350"/>
    <w:rsid w:val="00AF744B"/>
    <w:rsid w:val="00B00DCD"/>
    <w:rsid w:val="00B00E9F"/>
    <w:rsid w:val="00B02BA0"/>
    <w:rsid w:val="00B06C6A"/>
    <w:rsid w:val="00B070B0"/>
    <w:rsid w:val="00B0717C"/>
    <w:rsid w:val="00B07E8F"/>
    <w:rsid w:val="00B111FE"/>
    <w:rsid w:val="00B1253E"/>
    <w:rsid w:val="00B159B5"/>
    <w:rsid w:val="00B1679A"/>
    <w:rsid w:val="00B16AD2"/>
    <w:rsid w:val="00B16D8F"/>
    <w:rsid w:val="00B17973"/>
    <w:rsid w:val="00B17D3F"/>
    <w:rsid w:val="00B214A5"/>
    <w:rsid w:val="00B229AD"/>
    <w:rsid w:val="00B25014"/>
    <w:rsid w:val="00B26E0A"/>
    <w:rsid w:val="00B30385"/>
    <w:rsid w:val="00B31BA4"/>
    <w:rsid w:val="00B35655"/>
    <w:rsid w:val="00B36663"/>
    <w:rsid w:val="00B37683"/>
    <w:rsid w:val="00B41152"/>
    <w:rsid w:val="00B41727"/>
    <w:rsid w:val="00B42921"/>
    <w:rsid w:val="00B4294C"/>
    <w:rsid w:val="00B43365"/>
    <w:rsid w:val="00B4644B"/>
    <w:rsid w:val="00B46BAF"/>
    <w:rsid w:val="00B5263B"/>
    <w:rsid w:val="00B5417F"/>
    <w:rsid w:val="00B5490B"/>
    <w:rsid w:val="00B57120"/>
    <w:rsid w:val="00B573E6"/>
    <w:rsid w:val="00B57DB7"/>
    <w:rsid w:val="00B610C5"/>
    <w:rsid w:val="00B64123"/>
    <w:rsid w:val="00B65381"/>
    <w:rsid w:val="00B67EEB"/>
    <w:rsid w:val="00B70066"/>
    <w:rsid w:val="00B7008D"/>
    <w:rsid w:val="00B70315"/>
    <w:rsid w:val="00B71235"/>
    <w:rsid w:val="00B71C58"/>
    <w:rsid w:val="00B727B6"/>
    <w:rsid w:val="00B733CD"/>
    <w:rsid w:val="00B73400"/>
    <w:rsid w:val="00B77CDD"/>
    <w:rsid w:val="00B810DD"/>
    <w:rsid w:val="00B81CDC"/>
    <w:rsid w:val="00B82905"/>
    <w:rsid w:val="00B82C85"/>
    <w:rsid w:val="00B8672E"/>
    <w:rsid w:val="00B86794"/>
    <w:rsid w:val="00B91F89"/>
    <w:rsid w:val="00B932FE"/>
    <w:rsid w:val="00B93602"/>
    <w:rsid w:val="00B94183"/>
    <w:rsid w:val="00B957F6"/>
    <w:rsid w:val="00B95BC3"/>
    <w:rsid w:val="00B967CE"/>
    <w:rsid w:val="00B9685E"/>
    <w:rsid w:val="00B977A2"/>
    <w:rsid w:val="00BA0E25"/>
    <w:rsid w:val="00BA2496"/>
    <w:rsid w:val="00BA24DB"/>
    <w:rsid w:val="00BA2CA6"/>
    <w:rsid w:val="00BA54AF"/>
    <w:rsid w:val="00BB0C5C"/>
    <w:rsid w:val="00BB1C09"/>
    <w:rsid w:val="00BB38AD"/>
    <w:rsid w:val="00BB4C17"/>
    <w:rsid w:val="00BB4CB9"/>
    <w:rsid w:val="00BB7148"/>
    <w:rsid w:val="00BB7B8F"/>
    <w:rsid w:val="00BC0331"/>
    <w:rsid w:val="00BC0612"/>
    <w:rsid w:val="00BC22D7"/>
    <w:rsid w:val="00BC2385"/>
    <w:rsid w:val="00BC262A"/>
    <w:rsid w:val="00BC74CA"/>
    <w:rsid w:val="00BD10B9"/>
    <w:rsid w:val="00BD37DF"/>
    <w:rsid w:val="00BD3B9E"/>
    <w:rsid w:val="00BD4172"/>
    <w:rsid w:val="00BD4777"/>
    <w:rsid w:val="00BD484C"/>
    <w:rsid w:val="00BE14D5"/>
    <w:rsid w:val="00BE2A74"/>
    <w:rsid w:val="00BE4052"/>
    <w:rsid w:val="00BE4599"/>
    <w:rsid w:val="00BE47BD"/>
    <w:rsid w:val="00BE55CD"/>
    <w:rsid w:val="00BF0047"/>
    <w:rsid w:val="00BF07AA"/>
    <w:rsid w:val="00BF10D8"/>
    <w:rsid w:val="00BF2084"/>
    <w:rsid w:val="00BF2F22"/>
    <w:rsid w:val="00BF5950"/>
    <w:rsid w:val="00BF7667"/>
    <w:rsid w:val="00BF7FAD"/>
    <w:rsid w:val="00C00766"/>
    <w:rsid w:val="00C00921"/>
    <w:rsid w:val="00C017FC"/>
    <w:rsid w:val="00C02411"/>
    <w:rsid w:val="00C0384C"/>
    <w:rsid w:val="00C041F6"/>
    <w:rsid w:val="00C04D95"/>
    <w:rsid w:val="00C04F03"/>
    <w:rsid w:val="00C05029"/>
    <w:rsid w:val="00C05891"/>
    <w:rsid w:val="00C05D97"/>
    <w:rsid w:val="00C071C8"/>
    <w:rsid w:val="00C12E61"/>
    <w:rsid w:val="00C1346C"/>
    <w:rsid w:val="00C14262"/>
    <w:rsid w:val="00C15CF9"/>
    <w:rsid w:val="00C16BFF"/>
    <w:rsid w:val="00C175DE"/>
    <w:rsid w:val="00C202D0"/>
    <w:rsid w:val="00C20A58"/>
    <w:rsid w:val="00C21706"/>
    <w:rsid w:val="00C219C3"/>
    <w:rsid w:val="00C22698"/>
    <w:rsid w:val="00C22EA0"/>
    <w:rsid w:val="00C272AE"/>
    <w:rsid w:val="00C27CD3"/>
    <w:rsid w:val="00C30273"/>
    <w:rsid w:val="00C309AB"/>
    <w:rsid w:val="00C30B3D"/>
    <w:rsid w:val="00C326D9"/>
    <w:rsid w:val="00C333FB"/>
    <w:rsid w:val="00C34935"/>
    <w:rsid w:val="00C4069E"/>
    <w:rsid w:val="00C4289B"/>
    <w:rsid w:val="00C433C7"/>
    <w:rsid w:val="00C434D0"/>
    <w:rsid w:val="00C43B5E"/>
    <w:rsid w:val="00C45CF0"/>
    <w:rsid w:val="00C56A3A"/>
    <w:rsid w:val="00C572CB"/>
    <w:rsid w:val="00C60C43"/>
    <w:rsid w:val="00C61476"/>
    <w:rsid w:val="00C626E2"/>
    <w:rsid w:val="00C63786"/>
    <w:rsid w:val="00C65AB5"/>
    <w:rsid w:val="00C66B9F"/>
    <w:rsid w:val="00C73421"/>
    <w:rsid w:val="00C748E8"/>
    <w:rsid w:val="00C76451"/>
    <w:rsid w:val="00C7671C"/>
    <w:rsid w:val="00C776C7"/>
    <w:rsid w:val="00C8068B"/>
    <w:rsid w:val="00C80D79"/>
    <w:rsid w:val="00C81D9F"/>
    <w:rsid w:val="00C82998"/>
    <w:rsid w:val="00C82FFE"/>
    <w:rsid w:val="00C84433"/>
    <w:rsid w:val="00C8547B"/>
    <w:rsid w:val="00C86A89"/>
    <w:rsid w:val="00C871FB"/>
    <w:rsid w:val="00C87CEA"/>
    <w:rsid w:val="00C90BFF"/>
    <w:rsid w:val="00C91529"/>
    <w:rsid w:val="00C937CE"/>
    <w:rsid w:val="00C94EA8"/>
    <w:rsid w:val="00C955BD"/>
    <w:rsid w:val="00C95E4C"/>
    <w:rsid w:val="00C971B2"/>
    <w:rsid w:val="00C97622"/>
    <w:rsid w:val="00CA07A5"/>
    <w:rsid w:val="00CA179D"/>
    <w:rsid w:val="00CA2320"/>
    <w:rsid w:val="00CA4637"/>
    <w:rsid w:val="00CA4BD8"/>
    <w:rsid w:val="00CA4DDA"/>
    <w:rsid w:val="00CA56C4"/>
    <w:rsid w:val="00CA5D87"/>
    <w:rsid w:val="00CA6536"/>
    <w:rsid w:val="00CA691F"/>
    <w:rsid w:val="00CA7B82"/>
    <w:rsid w:val="00CB08AD"/>
    <w:rsid w:val="00CB0951"/>
    <w:rsid w:val="00CB0C00"/>
    <w:rsid w:val="00CB12E0"/>
    <w:rsid w:val="00CB2C50"/>
    <w:rsid w:val="00CB4527"/>
    <w:rsid w:val="00CB5719"/>
    <w:rsid w:val="00CB5D09"/>
    <w:rsid w:val="00CB6553"/>
    <w:rsid w:val="00CB72F5"/>
    <w:rsid w:val="00CC0A9E"/>
    <w:rsid w:val="00CC17FF"/>
    <w:rsid w:val="00CC1929"/>
    <w:rsid w:val="00CC19D4"/>
    <w:rsid w:val="00CC2413"/>
    <w:rsid w:val="00CC4DCE"/>
    <w:rsid w:val="00CC5919"/>
    <w:rsid w:val="00CC67BC"/>
    <w:rsid w:val="00CC69BF"/>
    <w:rsid w:val="00CC6BFD"/>
    <w:rsid w:val="00CC7223"/>
    <w:rsid w:val="00CD0009"/>
    <w:rsid w:val="00CD057D"/>
    <w:rsid w:val="00CD23A5"/>
    <w:rsid w:val="00CD2D0E"/>
    <w:rsid w:val="00CD54D4"/>
    <w:rsid w:val="00CD7664"/>
    <w:rsid w:val="00CE148D"/>
    <w:rsid w:val="00CE15E7"/>
    <w:rsid w:val="00CE37C8"/>
    <w:rsid w:val="00CF06CA"/>
    <w:rsid w:val="00CF08F5"/>
    <w:rsid w:val="00CF0971"/>
    <w:rsid w:val="00CF127D"/>
    <w:rsid w:val="00CF1626"/>
    <w:rsid w:val="00CF3501"/>
    <w:rsid w:val="00CF4B91"/>
    <w:rsid w:val="00CF510F"/>
    <w:rsid w:val="00CF72D9"/>
    <w:rsid w:val="00CF7D7F"/>
    <w:rsid w:val="00CF7D83"/>
    <w:rsid w:val="00CF7FEB"/>
    <w:rsid w:val="00D0162B"/>
    <w:rsid w:val="00D018C7"/>
    <w:rsid w:val="00D04DAF"/>
    <w:rsid w:val="00D0526C"/>
    <w:rsid w:val="00D056F9"/>
    <w:rsid w:val="00D05B3E"/>
    <w:rsid w:val="00D07164"/>
    <w:rsid w:val="00D0775B"/>
    <w:rsid w:val="00D106F3"/>
    <w:rsid w:val="00D10C67"/>
    <w:rsid w:val="00D10CCD"/>
    <w:rsid w:val="00D11059"/>
    <w:rsid w:val="00D127C6"/>
    <w:rsid w:val="00D12AB7"/>
    <w:rsid w:val="00D132BA"/>
    <w:rsid w:val="00D1333A"/>
    <w:rsid w:val="00D16850"/>
    <w:rsid w:val="00D17594"/>
    <w:rsid w:val="00D23489"/>
    <w:rsid w:val="00D2450A"/>
    <w:rsid w:val="00D273D0"/>
    <w:rsid w:val="00D27DDE"/>
    <w:rsid w:val="00D30695"/>
    <w:rsid w:val="00D307C0"/>
    <w:rsid w:val="00D30BBE"/>
    <w:rsid w:val="00D30E58"/>
    <w:rsid w:val="00D32F89"/>
    <w:rsid w:val="00D3373B"/>
    <w:rsid w:val="00D40FB2"/>
    <w:rsid w:val="00D41579"/>
    <w:rsid w:val="00D41682"/>
    <w:rsid w:val="00D43896"/>
    <w:rsid w:val="00D44337"/>
    <w:rsid w:val="00D45D27"/>
    <w:rsid w:val="00D476AE"/>
    <w:rsid w:val="00D47785"/>
    <w:rsid w:val="00D4790E"/>
    <w:rsid w:val="00D51BC5"/>
    <w:rsid w:val="00D5269E"/>
    <w:rsid w:val="00D52EB3"/>
    <w:rsid w:val="00D5360A"/>
    <w:rsid w:val="00D55A52"/>
    <w:rsid w:val="00D56673"/>
    <w:rsid w:val="00D5705C"/>
    <w:rsid w:val="00D57E82"/>
    <w:rsid w:val="00D60B87"/>
    <w:rsid w:val="00D61117"/>
    <w:rsid w:val="00D6191C"/>
    <w:rsid w:val="00D61EB0"/>
    <w:rsid w:val="00D623F9"/>
    <w:rsid w:val="00D65B17"/>
    <w:rsid w:val="00D65F70"/>
    <w:rsid w:val="00D7006F"/>
    <w:rsid w:val="00D70B8E"/>
    <w:rsid w:val="00D70EAD"/>
    <w:rsid w:val="00D710F7"/>
    <w:rsid w:val="00D71CAF"/>
    <w:rsid w:val="00D747E0"/>
    <w:rsid w:val="00D74867"/>
    <w:rsid w:val="00D74BAB"/>
    <w:rsid w:val="00D75451"/>
    <w:rsid w:val="00D770C9"/>
    <w:rsid w:val="00D77147"/>
    <w:rsid w:val="00D777C6"/>
    <w:rsid w:val="00D777E9"/>
    <w:rsid w:val="00D8092D"/>
    <w:rsid w:val="00D8191F"/>
    <w:rsid w:val="00D8541C"/>
    <w:rsid w:val="00D854A0"/>
    <w:rsid w:val="00D86172"/>
    <w:rsid w:val="00D8669B"/>
    <w:rsid w:val="00D86A85"/>
    <w:rsid w:val="00D871FC"/>
    <w:rsid w:val="00D87C7E"/>
    <w:rsid w:val="00D93072"/>
    <w:rsid w:val="00D93789"/>
    <w:rsid w:val="00D93844"/>
    <w:rsid w:val="00D9498F"/>
    <w:rsid w:val="00D94B38"/>
    <w:rsid w:val="00D95E56"/>
    <w:rsid w:val="00D9787E"/>
    <w:rsid w:val="00D978B2"/>
    <w:rsid w:val="00D97A27"/>
    <w:rsid w:val="00DA07F4"/>
    <w:rsid w:val="00DA2475"/>
    <w:rsid w:val="00DA2B18"/>
    <w:rsid w:val="00DA3573"/>
    <w:rsid w:val="00DA35EC"/>
    <w:rsid w:val="00DA3BF8"/>
    <w:rsid w:val="00DB03D9"/>
    <w:rsid w:val="00DB0D18"/>
    <w:rsid w:val="00DB191C"/>
    <w:rsid w:val="00DB6445"/>
    <w:rsid w:val="00DB73F7"/>
    <w:rsid w:val="00DC0BBC"/>
    <w:rsid w:val="00DC3588"/>
    <w:rsid w:val="00DC3697"/>
    <w:rsid w:val="00DC37D1"/>
    <w:rsid w:val="00DC4614"/>
    <w:rsid w:val="00DC59A8"/>
    <w:rsid w:val="00DD1E04"/>
    <w:rsid w:val="00DD3EBF"/>
    <w:rsid w:val="00DD4AF2"/>
    <w:rsid w:val="00DD6043"/>
    <w:rsid w:val="00DD6097"/>
    <w:rsid w:val="00DD6326"/>
    <w:rsid w:val="00DE2536"/>
    <w:rsid w:val="00DE30CD"/>
    <w:rsid w:val="00DE43B1"/>
    <w:rsid w:val="00DE4CD8"/>
    <w:rsid w:val="00DE4E31"/>
    <w:rsid w:val="00DE57F9"/>
    <w:rsid w:val="00DE59BD"/>
    <w:rsid w:val="00DE5C5E"/>
    <w:rsid w:val="00DF04F4"/>
    <w:rsid w:val="00DF0554"/>
    <w:rsid w:val="00DF2BE8"/>
    <w:rsid w:val="00DF2CC4"/>
    <w:rsid w:val="00DF35B7"/>
    <w:rsid w:val="00DF63F3"/>
    <w:rsid w:val="00E00E9F"/>
    <w:rsid w:val="00E01DBF"/>
    <w:rsid w:val="00E062CA"/>
    <w:rsid w:val="00E06B13"/>
    <w:rsid w:val="00E07132"/>
    <w:rsid w:val="00E078DC"/>
    <w:rsid w:val="00E11297"/>
    <w:rsid w:val="00E124D4"/>
    <w:rsid w:val="00E13221"/>
    <w:rsid w:val="00E133E2"/>
    <w:rsid w:val="00E13DBD"/>
    <w:rsid w:val="00E1516D"/>
    <w:rsid w:val="00E15FB7"/>
    <w:rsid w:val="00E16FAE"/>
    <w:rsid w:val="00E2187C"/>
    <w:rsid w:val="00E21C88"/>
    <w:rsid w:val="00E223E6"/>
    <w:rsid w:val="00E24994"/>
    <w:rsid w:val="00E24E87"/>
    <w:rsid w:val="00E266D9"/>
    <w:rsid w:val="00E27277"/>
    <w:rsid w:val="00E30D70"/>
    <w:rsid w:val="00E373B0"/>
    <w:rsid w:val="00E4003C"/>
    <w:rsid w:val="00E40BA2"/>
    <w:rsid w:val="00E411CD"/>
    <w:rsid w:val="00E412AF"/>
    <w:rsid w:val="00E41528"/>
    <w:rsid w:val="00E4198F"/>
    <w:rsid w:val="00E42572"/>
    <w:rsid w:val="00E444F8"/>
    <w:rsid w:val="00E44AF1"/>
    <w:rsid w:val="00E46C9E"/>
    <w:rsid w:val="00E47438"/>
    <w:rsid w:val="00E50D29"/>
    <w:rsid w:val="00E5180C"/>
    <w:rsid w:val="00E52E46"/>
    <w:rsid w:val="00E53024"/>
    <w:rsid w:val="00E54357"/>
    <w:rsid w:val="00E56387"/>
    <w:rsid w:val="00E57225"/>
    <w:rsid w:val="00E60070"/>
    <w:rsid w:val="00E60FDF"/>
    <w:rsid w:val="00E63FC5"/>
    <w:rsid w:val="00E64E75"/>
    <w:rsid w:val="00E653F4"/>
    <w:rsid w:val="00E65454"/>
    <w:rsid w:val="00E66080"/>
    <w:rsid w:val="00E66CA0"/>
    <w:rsid w:val="00E67F67"/>
    <w:rsid w:val="00E717AF"/>
    <w:rsid w:val="00E720FA"/>
    <w:rsid w:val="00E72564"/>
    <w:rsid w:val="00E74E6F"/>
    <w:rsid w:val="00E75A54"/>
    <w:rsid w:val="00E75B5D"/>
    <w:rsid w:val="00E767CD"/>
    <w:rsid w:val="00E767FB"/>
    <w:rsid w:val="00E76A8B"/>
    <w:rsid w:val="00E7796D"/>
    <w:rsid w:val="00E80687"/>
    <w:rsid w:val="00E8076F"/>
    <w:rsid w:val="00E81148"/>
    <w:rsid w:val="00E83AD7"/>
    <w:rsid w:val="00E83C00"/>
    <w:rsid w:val="00E8651E"/>
    <w:rsid w:val="00E9039E"/>
    <w:rsid w:val="00E90578"/>
    <w:rsid w:val="00E9147D"/>
    <w:rsid w:val="00E91EB8"/>
    <w:rsid w:val="00E9460E"/>
    <w:rsid w:val="00E94772"/>
    <w:rsid w:val="00E9511F"/>
    <w:rsid w:val="00E960CB"/>
    <w:rsid w:val="00E965B4"/>
    <w:rsid w:val="00E97CDD"/>
    <w:rsid w:val="00EA1E66"/>
    <w:rsid w:val="00EA2529"/>
    <w:rsid w:val="00EA2DEC"/>
    <w:rsid w:val="00EA3F83"/>
    <w:rsid w:val="00EA4959"/>
    <w:rsid w:val="00EA4E6B"/>
    <w:rsid w:val="00EA6287"/>
    <w:rsid w:val="00EA7EFB"/>
    <w:rsid w:val="00EB2E24"/>
    <w:rsid w:val="00EB2FDB"/>
    <w:rsid w:val="00EB4BBF"/>
    <w:rsid w:val="00EB50EB"/>
    <w:rsid w:val="00EC136C"/>
    <w:rsid w:val="00EC16E1"/>
    <w:rsid w:val="00EC1F50"/>
    <w:rsid w:val="00EC2FE5"/>
    <w:rsid w:val="00EC3535"/>
    <w:rsid w:val="00EC5FBA"/>
    <w:rsid w:val="00EC626F"/>
    <w:rsid w:val="00ED13C4"/>
    <w:rsid w:val="00ED2441"/>
    <w:rsid w:val="00ED2B5F"/>
    <w:rsid w:val="00ED2C9F"/>
    <w:rsid w:val="00ED4BDD"/>
    <w:rsid w:val="00ED57ED"/>
    <w:rsid w:val="00ED731A"/>
    <w:rsid w:val="00ED7A29"/>
    <w:rsid w:val="00EE149F"/>
    <w:rsid w:val="00EE15E6"/>
    <w:rsid w:val="00EE2ABE"/>
    <w:rsid w:val="00EE2B89"/>
    <w:rsid w:val="00EE305F"/>
    <w:rsid w:val="00EE3BA3"/>
    <w:rsid w:val="00EE4447"/>
    <w:rsid w:val="00EE6FAF"/>
    <w:rsid w:val="00EF1CDA"/>
    <w:rsid w:val="00EF4DA6"/>
    <w:rsid w:val="00EF650F"/>
    <w:rsid w:val="00EF6E5D"/>
    <w:rsid w:val="00F01158"/>
    <w:rsid w:val="00F0116E"/>
    <w:rsid w:val="00F04688"/>
    <w:rsid w:val="00F0525C"/>
    <w:rsid w:val="00F06090"/>
    <w:rsid w:val="00F06618"/>
    <w:rsid w:val="00F068DD"/>
    <w:rsid w:val="00F07CC3"/>
    <w:rsid w:val="00F11416"/>
    <w:rsid w:val="00F11F64"/>
    <w:rsid w:val="00F122C6"/>
    <w:rsid w:val="00F13E94"/>
    <w:rsid w:val="00F169BB"/>
    <w:rsid w:val="00F17699"/>
    <w:rsid w:val="00F20742"/>
    <w:rsid w:val="00F20A05"/>
    <w:rsid w:val="00F21240"/>
    <w:rsid w:val="00F31C37"/>
    <w:rsid w:val="00F31CB6"/>
    <w:rsid w:val="00F31F10"/>
    <w:rsid w:val="00F32B83"/>
    <w:rsid w:val="00F33763"/>
    <w:rsid w:val="00F33935"/>
    <w:rsid w:val="00F345E8"/>
    <w:rsid w:val="00F3489D"/>
    <w:rsid w:val="00F35E62"/>
    <w:rsid w:val="00F361C3"/>
    <w:rsid w:val="00F36A5C"/>
    <w:rsid w:val="00F36EA2"/>
    <w:rsid w:val="00F37EF8"/>
    <w:rsid w:val="00F410D5"/>
    <w:rsid w:val="00F417AC"/>
    <w:rsid w:val="00F41835"/>
    <w:rsid w:val="00F41B34"/>
    <w:rsid w:val="00F41DF3"/>
    <w:rsid w:val="00F43DB4"/>
    <w:rsid w:val="00F43EAA"/>
    <w:rsid w:val="00F44D2D"/>
    <w:rsid w:val="00F45733"/>
    <w:rsid w:val="00F45856"/>
    <w:rsid w:val="00F46FE3"/>
    <w:rsid w:val="00F472B3"/>
    <w:rsid w:val="00F50147"/>
    <w:rsid w:val="00F50647"/>
    <w:rsid w:val="00F54369"/>
    <w:rsid w:val="00F55174"/>
    <w:rsid w:val="00F6164E"/>
    <w:rsid w:val="00F624EE"/>
    <w:rsid w:val="00F628BF"/>
    <w:rsid w:val="00F62E51"/>
    <w:rsid w:val="00F63E0F"/>
    <w:rsid w:val="00F6436C"/>
    <w:rsid w:val="00F65706"/>
    <w:rsid w:val="00F65990"/>
    <w:rsid w:val="00F707D4"/>
    <w:rsid w:val="00F7216A"/>
    <w:rsid w:val="00F72A3D"/>
    <w:rsid w:val="00F76199"/>
    <w:rsid w:val="00F80189"/>
    <w:rsid w:val="00F80536"/>
    <w:rsid w:val="00F81183"/>
    <w:rsid w:val="00F82382"/>
    <w:rsid w:val="00F823F0"/>
    <w:rsid w:val="00F82C15"/>
    <w:rsid w:val="00F83425"/>
    <w:rsid w:val="00F83CA0"/>
    <w:rsid w:val="00F86297"/>
    <w:rsid w:val="00F8636D"/>
    <w:rsid w:val="00F8666D"/>
    <w:rsid w:val="00F86E74"/>
    <w:rsid w:val="00F86FD5"/>
    <w:rsid w:val="00F907AA"/>
    <w:rsid w:val="00F9088F"/>
    <w:rsid w:val="00F93673"/>
    <w:rsid w:val="00F93982"/>
    <w:rsid w:val="00F949D6"/>
    <w:rsid w:val="00F9581A"/>
    <w:rsid w:val="00F95830"/>
    <w:rsid w:val="00F96234"/>
    <w:rsid w:val="00F97077"/>
    <w:rsid w:val="00FA5C94"/>
    <w:rsid w:val="00FB1399"/>
    <w:rsid w:val="00FB1E3D"/>
    <w:rsid w:val="00FB2DB2"/>
    <w:rsid w:val="00FB3454"/>
    <w:rsid w:val="00FB3D77"/>
    <w:rsid w:val="00FB416A"/>
    <w:rsid w:val="00FB43E6"/>
    <w:rsid w:val="00FB4DF5"/>
    <w:rsid w:val="00FC0A84"/>
    <w:rsid w:val="00FC1E5C"/>
    <w:rsid w:val="00FC220E"/>
    <w:rsid w:val="00FC41B0"/>
    <w:rsid w:val="00FC6025"/>
    <w:rsid w:val="00FC6677"/>
    <w:rsid w:val="00FD0E96"/>
    <w:rsid w:val="00FD15CF"/>
    <w:rsid w:val="00FD15D9"/>
    <w:rsid w:val="00FD1DCD"/>
    <w:rsid w:val="00FD2782"/>
    <w:rsid w:val="00FD2FD0"/>
    <w:rsid w:val="00FD3627"/>
    <w:rsid w:val="00FD3AF9"/>
    <w:rsid w:val="00FD4111"/>
    <w:rsid w:val="00FD4789"/>
    <w:rsid w:val="00FD5C59"/>
    <w:rsid w:val="00FD6F50"/>
    <w:rsid w:val="00FE0662"/>
    <w:rsid w:val="00FE07F4"/>
    <w:rsid w:val="00FE3884"/>
    <w:rsid w:val="00FE54B1"/>
    <w:rsid w:val="00FE75EB"/>
    <w:rsid w:val="00FE78DE"/>
    <w:rsid w:val="00FE7FD6"/>
    <w:rsid w:val="00FF0131"/>
    <w:rsid w:val="00FF0317"/>
    <w:rsid w:val="00FF0A74"/>
    <w:rsid w:val="00FF2634"/>
    <w:rsid w:val="00FF32C8"/>
    <w:rsid w:val="00FF3FFA"/>
    <w:rsid w:val="00FF4ADB"/>
    <w:rsid w:val="00FF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5777"/>
    <w:rPr>
      <w:sz w:val="24"/>
      <w:szCs w:val="24"/>
    </w:rPr>
  </w:style>
  <w:style w:type="paragraph" w:styleId="berschrift1">
    <w:name w:val="heading 1"/>
    <w:basedOn w:val="Standard"/>
    <w:next w:val="Standard"/>
    <w:qFormat/>
    <w:rsid w:val="00DD6326"/>
    <w:pPr>
      <w:keepNext/>
      <w:outlineLvl w:val="0"/>
    </w:pPr>
    <w:rPr>
      <w:sz w:val="36"/>
    </w:rPr>
  </w:style>
  <w:style w:type="paragraph" w:styleId="berschrift4">
    <w:name w:val="heading 4"/>
    <w:basedOn w:val="Standard"/>
    <w:next w:val="Standard"/>
    <w:link w:val="berschrift4Zchn"/>
    <w:qFormat/>
    <w:rsid w:val="00DD6326"/>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73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9303F"/>
    <w:rPr>
      <w:rFonts w:ascii="Tahoma" w:hAnsi="Tahoma" w:cs="Tahoma"/>
      <w:sz w:val="16"/>
      <w:szCs w:val="16"/>
    </w:rPr>
  </w:style>
  <w:style w:type="paragraph" w:styleId="Kopfzeile">
    <w:name w:val="header"/>
    <w:basedOn w:val="Standard"/>
    <w:rsid w:val="007D1549"/>
    <w:pPr>
      <w:tabs>
        <w:tab w:val="center" w:pos="4536"/>
        <w:tab w:val="right" w:pos="9072"/>
      </w:tabs>
    </w:pPr>
  </w:style>
  <w:style w:type="paragraph" w:styleId="Fuzeile">
    <w:name w:val="footer"/>
    <w:basedOn w:val="Standard"/>
    <w:rsid w:val="007D1549"/>
    <w:pPr>
      <w:tabs>
        <w:tab w:val="center" w:pos="4536"/>
        <w:tab w:val="right" w:pos="9072"/>
      </w:tabs>
    </w:pPr>
  </w:style>
  <w:style w:type="character" w:styleId="Seitenzahl">
    <w:name w:val="page number"/>
    <w:basedOn w:val="Absatz-Standardschriftart"/>
    <w:rsid w:val="007D1549"/>
  </w:style>
  <w:style w:type="character" w:styleId="Hyperlink">
    <w:name w:val="Hyperlink"/>
    <w:rsid w:val="003E6490"/>
    <w:rPr>
      <w:color w:val="0000FF"/>
      <w:u w:val="single"/>
    </w:rPr>
  </w:style>
  <w:style w:type="character" w:customStyle="1" w:styleId="berschrift4Zchn">
    <w:name w:val="Überschrift 4 Zchn"/>
    <w:link w:val="berschrift4"/>
    <w:rsid w:val="003E6490"/>
    <w:rPr>
      <w:b/>
      <w:bCs/>
      <w:sz w:val="28"/>
      <w:szCs w:val="28"/>
    </w:rPr>
  </w:style>
  <w:style w:type="paragraph" w:styleId="Textkrper">
    <w:name w:val="Body Text"/>
    <w:basedOn w:val="Standard"/>
    <w:rsid w:val="00D17594"/>
    <w:pPr>
      <w:spacing w:line="360" w:lineRule="auto"/>
    </w:pPr>
    <w:rPr>
      <w:rFonts w:ascii="Arial" w:hAnsi="Arial" w:cs="Arial"/>
      <w:sz w:val="22"/>
      <w:szCs w:val="22"/>
    </w:rPr>
  </w:style>
  <w:style w:type="paragraph" w:customStyle="1" w:styleId="Formatvorlage1">
    <w:name w:val="Formatvorlage1"/>
    <w:basedOn w:val="Standard"/>
    <w:link w:val="Formatvorlage1Zchn"/>
    <w:qFormat/>
    <w:rsid w:val="00D45D27"/>
    <w:pPr>
      <w:tabs>
        <w:tab w:val="left" w:pos="7920"/>
      </w:tabs>
      <w:spacing w:line="360" w:lineRule="auto"/>
      <w:jc w:val="both"/>
    </w:pPr>
    <w:rPr>
      <w:rFonts w:ascii="Arial" w:hAnsi="Arial"/>
      <w:b/>
      <w:sz w:val="20"/>
      <w:szCs w:val="20"/>
    </w:rPr>
  </w:style>
  <w:style w:type="character" w:styleId="Kommentarzeichen">
    <w:name w:val="annotation reference"/>
    <w:rsid w:val="00F9088F"/>
    <w:rPr>
      <w:sz w:val="16"/>
      <w:szCs w:val="16"/>
    </w:rPr>
  </w:style>
  <w:style w:type="character" w:customStyle="1" w:styleId="Formatvorlage1Zchn">
    <w:name w:val="Formatvorlage1 Zchn"/>
    <w:link w:val="Formatvorlage1"/>
    <w:rsid w:val="00D45D27"/>
    <w:rPr>
      <w:rFonts w:ascii="Arial" w:hAnsi="Arial" w:cs="Arial"/>
      <w:b/>
    </w:rPr>
  </w:style>
  <w:style w:type="paragraph" w:styleId="Kommentartext">
    <w:name w:val="annotation text"/>
    <w:basedOn w:val="Standard"/>
    <w:link w:val="KommentartextZchn"/>
    <w:rsid w:val="00F9088F"/>
    <w:rPr>
      <w:rFonts w:ascii="Arial" w:hAnsi="Arial"/>
      <w:sz w:val="20"/>
      <w:szCs w:val="20"/>
    </w:rPr>
  </w:style>
  <w:style w:type="character" w:customStyle="1" w:styleId="KommentartextZchn">
    <w:name w:val="Kommentartext Zchn"/>
    <w:link w:val="Kommentartext"/>
    <w:rsid w:val="00F9088F"/>
    <w:rPr>
      <w:rFonts w:ascii="Arial" w:hAnsi="Arial" w:cs="Arial"/>
    </w:rPr>
  </w:style>
  <w:style w:type="paragraph" w:styleId="Kommentarthema">
    <w:name w:val="annotation subject"/>
    <w:basedOn w:val="Kommentartext"/>
    <w:next w:val="Kommentartext"/>
    <w:link w:val="KommentarthemaZchn"/>
    <w:rsid w:val="00636F4A"/>
    <w:rPr>
      <w:b/>
      <w:bCs/>
    </w:rPr>
  </w:style>
  <w:style w:type="character" w:customStyle="1" w:styleId="KommentarthemaZchn">
    <w:name w:val="Kommentarthema Zchn"/>
    <w:link w:val="Kommentarthema"/>
    <w:rsid w:val="00636F4A"/>
    <w:rPr>
      <w:rFonts w:ascii="Arial" w:hAnsi="Arial" w:cs="Arial"/>
      <w:b/>
      <w:bCs/>
    </w:rPr>
  </w:style>
  <w:style w:type="paragraph" w:styleId="StandardWeb">
    <w:name w:val="Normal (Web)"/>
    <w:basedOn w:val="Standard"/>
    <w:uiPriority w:val="99"/>
    <w:unhideWhenUsed/>
    <w:rsid w:val="0095019E"/>
    <w:pPr>
      <w:spacing w:before="100" w:beforeAutospacing="1" w:after="100" w:afterAutospacing="1"/>
    </w:pPr>
  </w:style>
  <w:style w:type="paragraph" w:customStyle="1" w:styleId="ikpBrieftext">
    <w:name w:val="ikp_Brieftext"/>
    <w:rsid w:val="008D55EA"/>
    <w:pPr>
      <w:spacing w:line="320" w:lineRule="exact"/>
    </w:pPr>
    <w:rPr>
      <w:rFonts w:ascii="Univers 45 Light" w:eastAsia="Times" w:hAnsi="Univers 45 Light"/>
      <w:noProof/>
      <w:sz w:val="21"/>
    </w:rPr>
  </w:style>
  <w:style w:type="paragraph" w:styleId="NurText">
    <w:name w:val="Plain Text"/>
    <w:basedOn w:val="Standard"/>
    <w:link w:val="NurTextZchn"/>
    <w:uiPriority w:val="99"/>
    <w:unhideWhenUsed/>
    <w:rsid w:val="00866809"/>
    <w:rPr>
      <w:rFonts w:ascii="Consolas" w:eastAsia="Calibri" w:hAnsi="Consolas"/>
      <w:sz w:val="21"/>
      <w:szCs w:val="21"/>
    </w:rPr>
  </w:style>
  <w:style w:type="character" w:customStyle="1" w:styleId="NurTextZchn">
    <w:name w:val="Nur Text Zchn"/>
    <w:link w:val="NurText"/>
    <w:uiPriority w:val="99"/>
    <w:rsid w:val="00866809"/>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5777"/>
    <w:rPr>
      <w:sz w:val="24"/>
      <w:szCs w:val="24"/>
    </w:rPr>
  </w:style>
  <w:style w:type="paragraph" w:styleId="berschrift1">
    <w:name w:val="heading 1"/>
    <w:basedOn w:val="Standard"/>
    <w:next w:val="Standard"/>
    <w:qFormat/>
    <w:rsid w:val="00DD6326"/>
    <w:pPr>
      <w:keepNext/>
      <w:outlineLvl w:val="0"/>
    </w:pPr>
    <w:rPr>
      <w:sz w:val="36"/>
    </w:rPr>
  </w:style>
  <w:style w:type="paragraph" w:styleId="berschrift4">
    <w:name w:val="heading 4"/>
    <w:basedOn w:val="Standard"/>
    <w:next w:val="Standard"/>
    <w:link w:val="berschrift4Zchn"/>
    <w:qFormat/>
    <w:rsid w:val="00DD6326"/>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73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9303F"/>
    <w:rPr>
      <w:rFonts w:ascii="Tahoma" w:hAnsi="Tahoma" w:cs="Tahoma"/>
      <w:sz w:val="16"/>
      <w:szCs w:val="16"/>
    </w:rPr>
  </w:style>
  <w:style w:type="paragraph" w:styleId="Kopfzeile">
    <w:name w:val="header"/>
    <w:basedOn w:val="Standard"/>
    <w:rsid w:val="007D1549"/>
    <w:pPr>
      <w:tabs>
        <w:tab w:val="center" w:pos="4536"/>
        <w:tab w:val="right" w:pos="9072"/>
      </w:tabs>
    </w:pPr>
  </w:style>
  <w:style w:type="paragraph" w:styleId="Fuzeile">
    <w:name w:val="footer"/>
    <w:basedOn w:val="Standard"/>
    <w:rsid w:val="007D1549"/>
    <w:pPr>
      <w:tabs>
        <w:tab w:val="center" w:pos="4536"/>
        <w:tab w:val="right" w:pos="9072"/>
      </w:tabs>
    </w:pPr>
  </w:style>
  <w:style w:type="character" w:styleId="Seitenzahl">
    <w:name w:val="page number"/>
    <w:basedOn w:val="Absatz-Standardschriftart"/>
    <w:rsid w:val="007D1549"/>
  </w:style>
  <w:style w:type="character" w:styleId="Hyperlink">
    <w:name w:val="Hyperlink"/>
    <w:rsid w:val="003E6490"/>
    <w:rPr>
      <w:color w:val="0000FF"/>
      <w:u w:val="single"/>
    </w:rPr>
  </w:style>
  <w:style w:type="character" w:customStyle="1" w:styleId="berschrift4Zchn">
    <w:name w:val="Überschrift 4 Zchn"/>
    <w:link w:val="berschrift4"/>
    <w:rsid w:val="003E6490"/>
    <w:rPr>
      <w:b/>
      <w:bCs/>
      <w:sz w:val="28"/>
      <w:szCs w:val="28"/>
    </w:rPr>
  </w:style>
  <w:style w:type="paragraph" w:styleId="Textkrper">
    <w:name w:val="Body Text"/>
    <w:basedOn w:val="Standard"/>
    <w:rsid w:val="00D17594"/>
    <w:pPr>
      <w:spacing w:line="360" w:lineRule="auto"/>
    </w:pPr>
    <w:rPr>
      <w:rFonts w:ascii="Arial" w:hAnsi="Arial" w:cs="Arial"/>
      <w:sz w:val="22"/>
      <w:szCs w:val="22"/>
    </w:rPr>
  </w:style>
  <w:style w:type="paragraph" w:customStyle="1" w:styleId="Formatvorlage1">
    <w:name w:val="Formatvorlage1"/>
    <w:basedOn w:val="Standard"/>
    <w:link w:val="Formatvorlage1Zchn"/>
    <w:qFormat/>
    <w:rsid w:val="00D45D27"/>
    <w:pPr>
      <w:tabs>
        <w:tab w:val="left" w:pos="7920"/>
      </w:tabs>
      <w:spacing w:line="360" w:lineRule="auto"/>
      <w:jc w:val="both"/>
    </w:pPr>
    <w:rPr>
      <w:rFonts w:ascii="Arial" w:hAnsi="Arial"/>
      <w:b/>
      <w:sz w:val="20"/>
      <w:szCs w:val="20"/>
    </w:rPr>
  </w:style>
  <w:style w:type="character" w:styleId="Kommentarzeichen">
    <w:name w:val="annotation reference"/>
    <w:rsid w:val="00F9088F"/>
    <w:rPr>
      <w:sz w:val="16"/>
      <w:szCs w:val="16"/>
    </w:rPr>
  </w:style>
  <w:style w:type="character" w:customStyle="1" w:styleId="Formatvorlage1Zchn">
    <w:name w:val="Formatvorlage1 Zchn"/>
    <w:link w:val="Formatvorlage1"/>
    <w:rsid w:val="00D45D27"/>
    <w:rPr>
      <w:rFonts w:ascii="Arial" w:hAnsi="Arial" w:cs="Arial"/>
      <w:b/>
    </w:rPr>
  </w:style>
  <w:style w:type="paragraph" w:styleId="Kommentartext">
    <w:name w:val="annotation text"/>
    <w:basedOn w:val="Standard"/>
    <w:link w:val="KommentartextZchn"/>
    <w:rsid w:val="00F9088F"/>
    <w:rPr>
      <w:rFonts w:ascii="Arial" w:hAnsi="Arial"/>
      <w:sz w:val="20"/>
      <w:szCs w:val="20"/>
    </w:rPr>
  </w:style>
  <w:style w:type="character" w:customStyle="1" w:styleId="KommentartextZchn">
    <w:name w:val="Kommentartext Zchn"/>
    <w:link w:val="Kommentartext"/>
    <w:rsid w:val="00F9088F"/>
    <w:rPr>
      <w:rFonts w:ascii="Arial" w:hAnsi="Arial" w:cs="Arial"/>
    </w:rPr>
  </w:style>
  <w:style w:type="paragraph" w:styleId="Kommentarthema">
    <w:name w:val="annotation subject"/>
    <w:basedOn w:val="Kommentartext"/>
    <w:next w:val="Kommentartext"/>
    <w:link w:val="KommentarthemaZchn"/>
    <w:rsid w:val="00636F4A"/>
    <w:rPr>
      <w:b/>
      <w:bCs/>
    </w:rPr>
  </w:style>
  <w:style w:type="character" w:customStyle="1" w:styleId="KommentarthemaZchn">
    <w:name w:val="Kommentarthema Zchn"/>
    <w:link w:val="Kommentarthema"/>
    <w:rsid w:val="00636F4A"/>
    <w:rPr>
      <w:rFonts w:ascii="Arial" w:hAnsi="Arial" w:cs="Arial"/>
      <w:b/>
      <w:bCs/>
    </w:rPr>
  </w:style>
  <w:style w:type="paragraph" w:styleId="StandardWeb">
    <w:name w:val="Normal (Web)"/>
    <w:basedOn w:val="Standard"/>
    <w:uiPriority w:val="99"/>
    <w:unhideWhenUsed/>
    <w:rsid w:val="0095019E"/>
    <w:pPr>
      <w:spacing w:before="100" w:beforeAutospacing="1" w:after="100" w:afterAutospacing="1"/>
    </w:pPr>
  </w:style>
  <w:style w:type="paragraph" w:customStyle="1" w:styleId="ikpBrieftext">
    <w:name w:val="ikp_Brieftext"/>
    <w:rsid w:val="008D55EA"/>
    <w:pPr>
      <w:spacing w:line="320" w:lineRule="exact"/>
    </w:pPr>
    <w:rPr>
      <w:rFonts w:ascii="Univers 45 Light" w:eastAsia="Times" w:hAnsi="Univers 45 Light"/>
      <w:noProof/>
      <w:sz w:val="21"/>
    </w:rPr>
  </w:style>
  <w:style w:type="paragraph" w:styleId="NurText">
    <w:name w:val="Plain Text"/>
    <w:basedOn w:val="Standard"/>
    <w:link w:val="NurTextZchn"/>
    <w:uiPriority w:val="99"/>
    <w:unhideWhenUsed/>
    <w:rsid w:val="00866809"/>
    <w:rPr>
      <w:rFonts w:ascii="Consolas" w:eastAsia="Calibri" w:hAnsi="Consolas"/>
      <w:sz w:val="21"/>
      <w:szCs w:val="21"/>
    </w:rPr>
  </w:style>
  <w:style w:type="character" w:customStyle="1" w:styleId="NurTextZchn">
    <w:name w:val="Nur Text Zchn"/>
    <w:link w:val="NurText"/>
    <w:uiPriority w:val="99"/>
    <w:rsid w:val="00866809"/>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8168">
      <w:bodyDiv w:val="1"/>
      <w:marLeft w:val="0"/>
      <w:marRight w:val="0"/>
      <w:marTop w:val="0"/>
      <w:marBottom w:val="0"/>
      <w:divBdr>
        <w:top w:val="none" w:sz="0" w:space="0" w:color="auto"/>
        <w:left w:val="none" w:sz="0" w:space="0" w:color="auto"/>
        <w:bottom w:val="none" w:sz="0" w:space="0" w:color="auto"/>
        <w:right w:val="none" w:sz="0" w:space="0" w:color="auto"/>
      </w:divBdr>
    </w:div>
    <w:div w:id="582572966">
      <w:bodyDiv w:val="1"/>
      <w:marLeft w:val="0"/>
      <w:marRight w:val="0"/>
      <w:marTop w:val="0"/>
      <w:marBottom w:val="0"/>
      <w:divBdr>
        <w:top w:val="none" w:sz="0" w:space="0" w:color="auto"/>
        <w:left w:val="none" w:sz="0" w:space="0" w:color="auto"/>
        <w:bottom w:val="none" w:sz="0" w:space="0" w:color="auto"/>
        <w:right w:val="none" w:sz="0" w:space="0" w:color="auto"/>
      </w:divBdr>
    </w:div>
    <w:div w:id="821166538">
      <w:bodyDiv w:val="1"/>
      <w:marLeft w:val="0"/>
      <w:marRight w:val="0"/>
      <w:marTop w:val="0"/>
      <w:marBottom w:val="0"/>
      <w:divBdr>
        <w:top w:val="none" w:sz="0" w:space="0" w:color="auto"/>
        <w:left w:val="none" w:sz="0" w:space="0" w:color="auto"/>
        <w:bottom w:val="none" w:sz="0" w:space="0" w:color="auto"/>
        <w:right w:val="none" w:sz="0" w:space="0" w:color="auto"/>
      </w:divBdr>
    </w:div>
    <w:div w:id="981302453">
      <w:bodyDiv w:val="1"/>
      <w:marLeft w:val="0"/>
      <w:marRight w:val="0"/>
      <w:marTop w:val="0"/>
      <w:marBottom w:val="0"/>
      <w:divBdr>
        <w:top w:val="none" w:sz="0" w:space="0" w:color="auto"/>
        <w:left w:val="none" w:sz="0" w:space="0" w:color="auto"/>
        <w:bottom w:val="none" w:sz="0" w:space="0" w:color="auto"/>
        <w:right w:val="none" w:sz="0" w:space="0" w:color="auto"/>
      </w:divBdr>
    </w:div>
    <w:div w:id="1008211557">
      <w:bodyDiv w:val="1"/>
      <w:marLeft w:val="0"/>
      <w:marRight w:val="0"/>
      <w:marTop w:val="0"/>
      <w:marBottom w:val="0"/>
      <w:divBdr>
        <w:top w:val="none" w:sz="0" w:space="0" w:color="auto"/>
        <w:left w:val="none" w:sz="0" w:space="0" w:color="auto"/>
        <w:bottom w:val="none" w:sz="0" w:space="0" w:color="auto"/>
        <w:right w:val="none" w:sz="0" w:space="0" w:color="auto"/>
      </w:divBdr>
    </w:div>
    <w:div w:id="1429081658">
      <w:bodyDiv w:val="1"/>
      <w:marLeft w:val="0"/>
      <w:marRight w:val="0"/>
      <w:marTop w:val="0"/>
      <w:marBottom w:val="0"/>
      <w:divBdr>
        <w:top w:val="none" w:sz="0" w:space="0" w:color="auto"/>
        <w:left w:val="none" w:sz="0" w:space="0" w:color="auto"/>
        <w:bottom w:val="none" w:sz="0" w:space="0" w:color="auto"/>
        <w:right w:val="none" w:sz="0" w:space="0" w:color="auto"/>
      </w:divBdr>
    </w:div>
    <w:div w:id="1635332059">
      <w:bodyDiv w:val="1"/>
      <w:marLeft w:val="0"/>
      <w:marRight w:val="0"/>
      <w:marTop w:val="0"/>
      <w:marBottom w:val="0"/>
      <w:divBdr>
        <w:top w:val="none" w:sz="0" w:space="0" w:color="auto"/>
        <w:left w:val="none" w:sz="0" w:space="0" w:color="auto"/>
        <w:bottom w:val="none" w:sz="0" w:space="0" w:color="auto"/>
        <w:right w:val="none" w:sz="0" w:space="0" w:color="auto"/>
      </w:divBdr>
    </w:div>
    <w:div w:id="1709140219">
      <w:bodyDiv w:val="1"/>
      <w:marLeft w:val="0"/>
      <w:marRight w:val="0"/>
      <w:marTop w:val="0"/>
      <w:marBottom w:val="0"/>
      <w:divBdr>
        <w:top w:val="none" w:sz="0" w:space="0" w:color="auto"/>
        <w:left w:val="none" w:sz="0" w:space="0" w:color="auto"/>
        <w:bottom w:val="none" w:sz="0" w:space="0" w:color="auto"/>
        <w:right w:val="none" w:sz="0" w:space="0" w:color="auto"/>
      </w:divBdr>
    </w:div>
    <w:div w:id="1722946373">
      <w:bodyDiv w:val="1"/>
      <w:marLeft w:val="0"/>
      <w:marRight w:val="0"/>
      <w:marTop w:val="0"/>
      <w:marBottom w:val="0"/>
      <w:divBdr>
        <w:top w:val="none" w:sz="0" w:space="0" w:color="auto"/>
        <w:left w:val="none" w:sz="0" w:space="0" w:color="auto"/>
        <w:bottom w:val="none" w:sz="0" w:space="0" w:color="auto"/>
        <w:right w:val="none" w:sz="0" w:space="0" w:color="auto"/>
      </w:divBdr>
      <w:divsChild>
        <w:div w:id="415055062">
          <w:marLeft w:val="1742"/>
          <w:marRight w:val="0"/>
          <w:marTop w:val="130"/>
          <w:marBottom w:val="0"/>
          <w:divBdr>
            <w:top w:val="none" w:sz="0" w:space="0" w:color="auto"/>
            <w:left w:val="none" w:sz="0" w:space="0" w:color="auto"/>
            <w:bottom w:val="none" w:sz="0" w:space="0" w:color="auto"/>
            <w:right w:val="none" w:sz="0" w:space="0" w:color="auto"/>
          </w:divBdr>
        </w:div>
        <w:div w:id="1905286902">
          <w:marLeft w:val="1742"/>
          <w:marRight w:val="0"/>
          <w:marTop w:val="130"/>
          <w:marBottom w:val="0"/>
          <w:divBdr>
            <w:top w:val="none" w:sz="0" w:space="0" w:color="auto"/>
            <w:left w:val="none" w:sz="0" w:space="0" w:color="auto"/>
            <w:bottom w:val="none" w:sz="0" w:space="0" w:color="auto"/>
            <w:right w:val="none" w:sz="0" w:space="0" w:color="auto"/>
          </w:divBdr>
        </w:div>
        <w:div w:id="2135706125">
          <w:marLeft w:val="1742"/>
          <w:marRight w:val="0"/>
          <w:marTop w:val="130"/>
          <w:marBottom w:val="0"/>
          <w:divBdr>
            <w:top w:val="none" w:sz="0" w:space="0" w:color="auto"/>
            <w:left w:val="none" w:sz="0" w:space="0" w:color="auto"/>
            <w:bottom w:val="none" w:sz="0" w:space="0" w:color="auto"/>
            <w:right w:val="none" w:sz="0" w:space="0" w:color="auto"/>
          </w:divBdr>
        </w:div>
      </w:divsChild>
    </w:div>
    <w:div w:id="21315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4738-2862-4C44-AA8D-AE93F7DA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Faszination und Perfektion:</vt:lpstr>
    </vt:vector>
  </TitlesOfParts>
  <Company>VIKING GmbH</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Faszination und Perfektion:</dc:title>
  <dc:subject/>
  <dc:creator>Astrid-Kramer-Wahrenberg</dc:creator>
  <cp:keywords/>
  <cp:lastModifiedBy>Dag, Christian</cp:lastModifiedBy>
  <cp:revision>3</cp:revision>
  <cp:lastPrinted>2014-07-10T09:37:00Z</cp:lastPrinted>
  <dcterms:created xsi:type="dcterms:W3CDTF">2017-08-25T12:07:00Z</dcterms:created>
  <dcterms:modified xsi:type="dcterms:W3CDTF">2017-10-13T08:26:00Z</dcterms:modified>
</cp:coreProperties>
</file>